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4.png" ContentType="image/png"/>
  <Override PartName="/word/media/rId33.png" ContentType="image/png"/>
  <Override PartName="/word/media/rId4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Arithmetic on algebraic fractions</w:t>
      </w:r>
    </w:p>
    <w:p>
      <w:pPr>
        <w:pStyle w:val="Author"/>
      </w:pPr>
      <w:r>
        <w:t xml:space="preserve">Donald Campbell</w:t>
      </w:r>
    </w:p>
    <w:p>
      <w:pPr>
        <w:pStyle w:val="AbstractTitle"/>
      </w:pPr>
      <w:r>
        <w:t xml:space="preserve">Summary</w:t>
      </w:r>
    </w:p>
    <w:p>
      <w:pPr>
        <w:pStyle w:val="Abstract"/>
      </w:pPr>
      <w:r>
        <w:t xml:space="preserve">Algebraic fractions extend numerical fractions to expressions that include variables. This guide explains how to add, subtract, multiply and divide algebraic fractions, including how to simplify fractions within fractions. You will see how techniques for arithmetic on numerical fractions still apply, provided you factorize carefully and keep track of any restricted values where the denominator would be zero.</w:t>
      </w:r>
    </w:p>
    <w:p>
      <w:pPr>
        <w:pStyle w:val="FirstParagraph"/>
      </w:pPr>
      <w:r>
        <w:rPr>
          <w:i/>
          <w:iCs/>
        </w:rPr>
        <w:t xml:space="preserve">Before reading this guide, it is recommended that you read</w:t>
      </w:r>
      <w:r>
        <w:rPr>
          <w:i/>
          <w:iCs/>
        </w:rPr>
        <w:t xml:space="preserve"> </w:t>
      </w:r>
      <w:hyperlink r:id="rId20">
        <w:r>
          <w:rPr>
            <w:rStyle w:val="Hyperlink"/>
            <w:i/>
            <w:iCs/>
          </w:rPr>
          <w:t xml:space="preserve">Guide: Introduction to numerical fractions</w:t>
        </w:r>
      </w:hyperlink>
      <w:r>
        <w:rPr>
          <w:i/>
          <w:iCs/>
        </w:rPr>
        <w:t xml:space="preserve">,</w:t>
      </w:r>
      <w:r>
        <w:rPr>
          <w:i/>
          <w:iCs/>
        </w:rPr>
        <w:t xml:space="preserve"> </w:t>
      </w:r>
      <w:hyperlink r:id="rId21">
        <w:r>
          <w:rPr>
            <w:rStyle w:val="Hyperlink"/>
            <w:i/>
            <w:iCs/>
          </w:rPr>
          <w:t xml:space="preserve">Guide: Arithmetic on numerical fractions</w:t>
        </w:r>
      </w:hyperlink>
      <w:r>
        <w:rPr>
          <w:i/>
          <w:iCs/>
        </w:rPr>
        <w:t xml:space="preserve">,</w:t>
      </w:r>
      <w:r>
        <w:rPr>
          <w:i/>
          <w:iCs/>
        </w:rPr>
        <w:t xml:space="preserve"> </w:t>
      </w:r>
      <w:hyperlink r:id="rId22">
        <w:r>
          <w:rPr>
            <w:rStyle w:val="Hyperlink"/>
            <w:i/>
            <w:iCs/>
          </w:rPr>
          <w:t xml:space="preserve">Guide: Introduction to algebraic fractions</w:t>
        </w:r>
      </w:hyperlink>
      <w:r>
        <w:rPr>
          <w:i/>
          <w:iCs/>
        </w:rPr>
        <w:t xml:space="preserve"> </w:t>
      </w:r>
      <w:r>
        <w:rPr>
          <w:i/>
          <w:iCs/>
        </w:rPr>
        <w:t xml:space="preserve">and</w:t>
      </w:r>
      <w:r>
        <w:rPr>
          <w:i/>
          <w:iCs/>
        </w:rPr>
        <w:t xml:space="preserve"> </w:t>
      </w:r>
      <w:hyperlink r:id="rId23">
        <w:r>
          <w:rPr>
            <w:rStyle w:val="Hyperlink"/>
            <w:i/>
            <w:iCs/>
          </w:rPr>
          <w:t xml:space="preserve">Guide: Factorization</w:t>
        </w:r>
      </w:hyperlink>
      <w:r>
        <w:rPr>
          <w:i/>
          <w:iCs/>
        </w:rPr>
        <w:t xml:space="preserve">.</w:t>
      </w:r>
    </w:p>
    <w:p>
      <w:pPr>
        <w:pStyle w:val="BodyText"/>
      </w:pPr>
      <w:r>
        <w:t xml:space="preserve">In</w:t>
      </w:r>
      <w:r>
        <w:t xml:space="preserve"> </w:t>
      </w:r>
      <w:hyperlink r:id="rId22">
        <w:r>
          <w:rPr>
            <w:rStyle w:val="Hyperlink"/>
          </w:rPr>
          <w:t xml:space="preserve">Guide: Introduction to algebraic fractions</w:t>
        </w:r>
      </w:hyperlink>
      <w:r>
        <w:t xml:space="preserve">, you learned how to:</w:t>
      </w:r>
    </w:p>
    <w:p>
      <w:pPr>
        <w:pStyle w:val="Compact"/>
        <w:numPr>
          <w:ilvl w:val="0"/>
          <w:numId w:val="1001"/>
        </w:numPr>
      </w:pPr>
      <w:r>
        <w:t xml:space="preserve">identify restrictions on the denominator for values that make it zero</w:t>
      </w:r>
    </w:p>
    <w:p>
      <w:pPr>
        <w:pStyle w:val="Compact"/>
        <w:numPr>
          <w:ilvl w:val="0"/>
          <w:numId w:val="1001"/>
        </w:numPr>
      </w:pPr>
      <w:r>
        <w:t xml:space="preserve">rewrite algebraic fractions in equivalent forms</w:t>
      </w:r>
    </w:p>
    <w:p>
      <w:pPr>
        <w:pStyle w:val="Compact"/>
        <w:numPr>
          <w:ilvl w:val="0"/>
          <w:numId w:val="1001"/>
        </w:numPr>
      </w:pPr>
      <w:r>
        <w:t xml:space="preserve">simplify algebraic fractions by factorizing and cancelling common factors</w:t>
      </w:r>
    </w:p>
    <w:p>
      <w:pPr>
        <w:pStyle w:val="FirstParagraph"/>
      </w:pPr>
      <w:r>
        <w:t xml:space="preserve">In this guide, you will see how the arithmetic rules from</w:t>
      </w:r>
      <w:r>
        <w:t xml:space="preserve"> </w:t>
      </w:r>
      <w:hyperlink r:id="rId21">
        <w:r>
          <w:rPr>
            <w:rStyle w:val="Hyperlink"/>
          </w:rPr>
          <w:t xml:space="preserve">Guide: Arithmetic on numerical fractions</w:t>
        </w:r>
      </w:hyperlink>
      <w:r>
        <w:t xml:space="preserve"> </w:t>
      </w:r>
      <w:r>
        <w:t xml:space="preserve">still apply to algebraic fractions. You will learn how to add, subtract, multiply and divide algebraic fractions, and simplify compound fractions (fractions within fractions), while keeping track of any restricted values.</w:t>
      </w:r>
    </w:p>
    <w:bookmarkStart w:id="43" w:name="X3693a7e2dcd25ce8a7e698268997d8fc8d73cd6"/>
    <w:p>
      <w:pPr>
        <w:pStyle w:val="Heading1"/>
      </w:pPr>
      <w:r>
        <w:t xml:space="preserve">Adding and subtracting algebraic fractions</w:t>
      </w:r>
    </w:p>
    <w:p>
      <w:pPr>
        <w:pStyle w:val="FirstParagraph"/>
      </w:pPr>
      <w:r>
        <w:t xml:space="preserve">When adding or subtracting algebraic fractions, the key idea is that the denominators of both fractions must be the same. The denominator tells you the size of each part, and you can only combine parts that are of equal size.</w:t>
      </w:r>
    </w:p>
    <w:p>
      <w:pPr>
        <w:pStyle w:val="BodyText"/>
      </w:pPr>
      <w:r>
        <w:t xml:space="preserve">As with numerical fractions,</w:t>
      </w:r>
      <w:r>
        <w:t xml:space="preserve"> </w:t>
      </w:r>
      <w:r>
        <w:rPr>
          <w:b/>
          <w:bCs/>
        </w:rPr>
        <w:t xml:space="preserve">you cannot add directly if the denominators are different</w:t>
      </w:r>
      <w:r>
        <w:t xml:space="preserve">. Instead, you first rewrite the fractions as equivalent fractions with a common denominator, then add or subtract the numerators. Thankfully, if the denominators are the same, then you can proceed straight away:</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25" name="Picture"/>
                  <a:graphic>
                    <a:graphicData uri="http://schemas.openxmlformats.org/drawingml/2006/picture">
                      <pic:pic>
                        <pic:nvPicPr>
                          <pic:cNvPr descr="/Applications/quarto/share/formats/docx/note.png" id="26"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Adding and subtracting fractions with the same denominator</w:t>
            </w:r>
          </w:p>
        </w:tc>
      </w:tr>
      <w:tr>
        <w:trPr>
          <w:cantSplit/>
        </w:trPr>
        <w:tc>
          <w:tcPr>
            <w:tcMar>
              <w:top w:w="108" w:type="dxa"/>
              <w:bottom w:w="108" w:type="dxa"/>
            </w:tcMar>
          </w:tcPr>
          <w:p>
            <w:pPr>
              <w:pStyle w:val="BodyText"/>
            </w:pPr>
            <w:pPr>
              <w:spacing w:before="16"/>
            </w:pPr>
            <w:r>
              <w:t xml:space="preserve">To add or subtract fractions, the denominators of both fractions</w:t>
            </w:r>
            <w:r>
              <w:t xml:space="preserve"> </w:t>
            </w:r>
            <w:r>
              <w:rPr>
                <w:b/>
                <w:bCs/>
              </w:rPr>
              <w:t xml:space="preserve">must be the same</w:t>
            </w:r>
            <w:r>
              <w:t xml:space="preserve">. If the fractions already have the same denominator, add or subtract the numerators and keep the same denominator.</w:t>
            </w:r>
          </w:p>
          <w:p>
            <w:pPr>
              <w:numPr>
                <w:ilvl w:val="0"/>
                <w:numId w:val="1002"/>
              </w:numPr>
            </w:pPr>
            <w:r>
              <w:t xml:space="preserve">If the fractions have different denominators, you could do the following:</w:t>
            </w:r>
          </w:p>
          <w:p>
            <w:pPr>
              <w:numPr>
                <w:ilvl w:val="0"/>
                <w:numId w:val="1000"/>
              </w:numPr>
            </w:pPr>
            <w:r>
              <w:rPr>
                <w:b/>
                <w:bCs/>
              </w:rPr>
              <w:t xml:space="preserve">Step 1</w:t>
            </w:r>
            <w:r>
              <w:t xml:space="preserve">: Multiply the denominators together.</w:t>
            </w:r>
          </w:p>
          <w:p>
            <w:pPr>
              <w:numPr>
                <w:ilvl w:val="0"/>
                <w:numId w:val="1000"/>
              </w:numPr>
            </w:pPr>
            <w:r>
              <w:rPr>
                <w:b/>
                <w:bCs/>
              </w:rPr>
              <w:t xml:space="preserve">Step 2</w:t>
            </w:r>
            <w:r>
              <w:t xml:space="preserve">: Rewrite the two terms in the addition/subtraction as equivalent fractions so that the two new fractions have the same denominator as found in Step 1.</w:t>
            </w:r>
          </w:p>
          <w:p>
            <w:pPr>
              <w:numPr>
                <w:ilvl w:val="0"/>
                <w:numId w:val="1000"/>
              </w:numPr>
            </w:pPr>
            <w:r>
              <w:rPr>
                <w:b/>
                <w:bCs/>
              </w:rPr>
              <w:t xml:space="preserve">Step 3</w:t>
            </w:r>
            <w:r>
              <w:t xml:space="preserve">: Add or subtract the numerators and keep the same denominator.</w:t>
            </w:r>
          </w:p>
          <w:p>
            <w:pPr>
              <w:numPr>
                <w:ilvl w:val="0"/>
                <w:numId w:val="1000"/>
              </w:numPr>
            </w:pPr>
            <w:r>
              <w:rPr>
                <w:b/>
                <w:bCs/>
              </w:rPr>
              <w:t xml:space="preserve">Step 4</w:t>
            </w:r>
            <w:r>
              <w:t xml:space="preserve">: Cancel any common factors if needed.</w:t>
            </w:r>
          </w:p>
          <w:p/>
        </w:tc>
      </w:tr>
    </w:tbl>
    <w:p>
      <w:pPr>
        <w:pStyle w:val="FirstParagraph"/>
      </w:pPr>
      <w:r>
        <w:t xml:space="preserve">For more about writing equivalent algebraic fractions or cancelling common factors, please see</w:t>
      </w:r>
      <w:r>
        <w:t xml:space="preserve"> </w:t>
      </w:r>
      <w:hyperlink r:id="rId22">
        <w:r>
          <w:rPr>
            <w:rStyle w:val="Hyperlink"/>
          </w:rPr>
          <w:t xml:space="preserve">Guide: Introduction to algebraic fractions</w:t>
        </w:r>
      </w:hyperlink>
      <w:r>
        <w:t xml:space="preserve">.</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27" name="Picture"/>
                  <a:graphic>
                    <a:graphicData uri="http://schemas.openxmlformats.org/drawingml/2006/picture">
                      <pic:pic>
                        <pic:nvPicPr>
                          <pic:cNvPr descr="/Applications/quarto/share/formats/docx/note.png" id="28"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1</w:t>
            </w:r>
          </w:p>
          <w:p>
            <w:pPr>
              <w:pStyle w:val="BodyText"/>
            </w:pPr>
            <w:pPr>
              <w:spacing w:before="16"/>
            </w:pPr>
            <w:r>
              <w:t xml:space="preserve">Find</w:t>
            </w:r>
            <w:r>
              <w:t xml:space="preserve"> </w:t>
            </w:r>
            <m:oMath>
              <m:f>
                <m:fPr>
                  <m:type m:val="bar"/>
                </m:fPr>
                <m:num>
                  <m:r>
                    <m:t>2</m:t>
                  </m:r>
                </m:num>
                <m:den>
                  <m:r>
                    <m:t>x</m:t>
                  </m:r>
                </m:den>
              </m:f>
              <m:r>
                <m:rPr>
                  <m:sty m:val="p"/>
                </m:rPr>
                <m:t>+</m:t>
              </m:r>
              <m:f>
                <m:fPr>
                  <m:type m:val="bar"/>
                </m:fPr>
                <m:num>
                  <m:r>
                    <m:t>5</m:t>
                  </m:r>
                </m:num>
                <m:den>
                  <m:r>
                    <m:t>x</m:t>
                  </m:r>
                </m:den>
              </m:f>
            </m:oMath>
            <w:r>
              <w:t xml:space="preserve">.</w:t>
            </w:r>
          </w:p>
          <w:p>
            <w:pPr>
              <w:pStyle w:val="BodyText"/>
            </w:pPr>
            <w:r>
              <w:t xml:space="preserve">Both fractions already have denominator equal to</w:t>
            </w:r>
            <w:r>
              <w:t xml:space="preserve"> </w:t>
            </w:r>
            <m:oMath>
              <m:r>
                <m:t>x</m:t>
              </m:r>
            </m:oMath>
            <w:r>
              <w:t xml:space="preserve">, so you can add the numerators and keep the same denominator.</w:t>
            </w:r>
          </w:p>
          <w:p>
            <w:pPr>
              <w:pStyle w:val="BodyText"/>
            </w:pPr>
            <m:oMathPara>
              <m:oMathParaPr>
                <m:jc m:val="center"/>
              </m:oMathParaPr>
              <m:oMath>
                <m:f>
                  <m:fPr>
                    <m:type m:val="bar"/>
                  </m:fPr>
                  <m:num>
                    <m:r>
                      <m:t>2</m:t>
                    </m:r>
                  </m:num>
                  <m:den>
                    <m:r>
                      <m:t>x</m:t>
                    </m:r>
                  </m:den>
                </m:f>
                <m:r>
                  <m:rPr>
                    <m:sty m:val="p"/>
                  </m:rPr>
                  <m:t>+</m:t>
                </m:r>
                <m:f>
                  <m:fPr>
                    <m:type m:val="bar"/>
                  </m:fPr>
                  <m:num>
                    <m:r>
                      <m:t>5</m:t>
                    </m:r>
                  </m:num>
                  <m:den>
                    <m:r>
                      <m:t>x</m:t>
                    </m:r>
                  </m:den>
                </m:f>
                <m:r>
                  <m:rPr>
                    <m:sty m:val="p"/>
                  </m:rPr>
                  <m:t>=</m:t>
                </m:r>
                <m:f>
                  <m:fPr>
                    <m:type m:val="bar"/>
                  </m:fPr>
                  <m:num>
                    <m:r>
                      <m:t>2</m:t>
                    </m:r>
                    <m:r>
                      <m:rPr>
                        <m:sty m:val="p"/>
                      </m:rPr>
                      <m:t>+</m:t>
                    </m:r>
                    <m:r>
                      <m:t>5</m:t>
                    </m:r>
                  </m:num>
                  <m:den>
                    <m:r>
                      <m:t>x</m:t>
                    </m:r>
                  </m:den>
                </m:f>
                <m:r>
                  <m:rPr>
                    <m:sty m:val="p"/>
                  </m:rPr>
                  <m:t>=</m:t>
                </m:r>
                <m:f>
                  <m:fPr>
                    <m:type m:val="bar"/>
                  </m:fPr>
                  <m:num>
                    <m:r>
                      <m:t>7</m:t>
                    </m:r>
                  </m:num>
                  <m:den>
                    <m:r>
                      <m:t>x</m:t>
                    </m:r>
                  </m:den>
                </m:f>
                <m:r>
                  <m:t>  </m:t>
                </m:r>
                <m:r>
                  <m:rPr>
                    <m:nor/>
                    <m:sty m:val="p"/>
                    <m:scr m:val="sans-serif"/>
                  </m:rPr>
                  <m:t>if </m:t>
                </m:r>
                <m:r>
                  <m:t> </m:t>
                </m:r>
                <m:r>
                  <m:t>x</m:t>
                </m:r>
                <m:r>
                  <m:rPr>
                    <m:sty m:val="p"/>
                  </m:rPr>
                  <m:t>≠</m:t>
                </m:r>
                <m:r>
                  <m:t>0</m:t>
                </m:r>
              </m:oMath>
            </m:oMathPara>
          </w:p>
          <w:p>
            <w:pPr>
              <w:pStyle w:val="FirstParagraph"/>
            </w:pPr>
            <w:pPr>
              <w:spacing w:after="16"/>
            </w:pPr>
            <w:r>
              <w:t xml:space="preserve">There are no common factors other than</w:t>
            </w:r>
            <w:r>
              <w:t xml:space="preserve"> </w:t>
            </w:r>
            <m:oMath>
              <m:r>
                <m:t>1</m:t>
              </m:r>
            </m:oMath>
            <w:r>
              <w:t xml:space="preserve">, so the fraction is already in its simplest form.</w:t>
            </w:r>
          </w:p>
        </w:tc>
      </w:tr>
    </w:tbl>
    <w:p>
      <w:pPr>
        <w:pStyle w:val="BodyText"/>
      </w:pPr>
      <w:r>
        <w:t xml:space="preserve">When the denominators are different, you need to find a common denominator. For algebraic fractions, this usually means multiplying the denominators together or using their lowest common multiple, similar to what you did for numerical fractions.</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29" name="Picture"/>
                  <a:graphic>
                    <a:graphicData uri="http://schemas.openxmlformats.org/drawingml/2006/picture">
                      <pic:pic>
                        <pic:nvPicPr>
                          <pic:cNvPr descr="/Applications/quarto/share/formats/docx/note.png" id="30"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Adding and subtracting fractions with different denominators</w:t>
            </w:r>
          </w:p>
        </w:tc>
      </w:tr>
      <w:tr>
        <w:trPr>
          <w:cantSplit/>
        </w:trPr>
        <w:tc>
          <w:tcPr>
            <w:tcMar>
              <w:top w:w="108" w:type="dxa"/>
              <w:bottom w:w="108" w:type="dxa"/>
            </w:tcMar>
          </w:tcPr>
          <w:p>
            <w:pPr>
              <w:pStyle w:val="BodyText"/>
            </w:pPr>
            <w:pPr>
              <w:spacing w:before="16"/>
            </w:pPr>
            <w:r>
              <w:t xml:space="preserve">To add or subtract fractions, the denominators of both fractions</w:t>
            </w:r>
            <w:r>
              <w:t xml:space="preserve"> </w:t>
            </w:r>
            <w:r>
              <w:rPr>
                <w:b/>
                <w:bCs/>
              </w:rPr>
              <w:t xml:space="preserve">must be the same</w:t>
            </w:r>
            <w:r>
              <w:t xml:space="preserve">. If the fractions have different denominators, you could do the following:</w:t>
            </w:r>
          </w:p>
          <w:p>
            <w:pPr>
              <w:numPr>
                <w:ilvl w:val="0"/>
                <w:numId w:val="1003"/>
              </w:numPr>
            </w:pPr>
            <w:r>
              <w:t xml:space="preserve">Multiply the denominators together.</w:t>
            </w:r>
          </w:p>
          <w:p>
            <w:pPr>
              <w:numPr>
                <w:ilvl w:val="0"/>
                <w:numId w:val="1003"/>
              </w:numPr>
            </w:pPr>
            <w:r>
              <w:t xml:space="preserve">Rewrite the two terms in the addition/subtraction as equivalent fractions so that the two new fractions have the same denominator as found in Step 1.</w:t>
            </w:r>
          </w:p>
          <w:p>
            <w:pPr>
              <w:numPr>
                <w:ilvl w:val="0"/>
                <w:numId w:val="1003"/>
              </w:numPr>
            </w:pPr>
            <w:r>
              <w:t xml:space="preserve">Add or subtract the numerators and keep the same denominator.</w:t>
            </w:r>
          </w:p>
          <w:p>
            <w:pPr>
              <w:numPr>
                <w:ilvl w:val="0"/>
                <w:numId w:val="1003"/>
              </w:numPr>
            </w:pPr>
            <w:r>
              <w:t xml:space="preserve">Cancel any common factors if needed.</w:t>
            </w:r>
          </w:p>
          <w:p/>
        </w:tc>
      </w:tr>
    </w:tbl>
    <w:p>
      <w:pPr>
        <w:pStyle w:val="FirstParagraph"/>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31" name="Picture"/>
                  <a:graphic>
                    <a:graphicData uri="http://schemas.openxmlformats.org/drawingml/2006/picture">
                      <pic:pic>
                        <pic:nvPicPr>
                          <pic:cNvPr descr="/Applications/quarto/share/formats/docx/note.png" id="32"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2</w:t>
            </w:r>
          </w:p>
          <w:p>
            <w:pPr>
              <w:pStyle w:val="BodyText"/>
            </w:pPr>
            <w:pPr>
              <w:spacing w:before="16"/>
            </w:pPr>
            <w:r>
              <w:t xml:space="preserve">Find</w:t>
            </w:r>
            <w:r>
              <w:t xml:space="preserve"> </w:t>
            </w:r>
            <m:oMath>
              <m:f>
                <m:fPr>
                  <m:type m:val="bar"/>
                </m:fPr>
                <m:num>
                  <m:r>
                    <m:t>1</m:t>
                  </m:r>
                </m:num>
                <m:den>
                  <m:r>
                    <m:t>x</m:t>
                  </m:r>
                </m:den>
              </m:f>
              <m:r>
                <m:rPr>
                  <m:sty m:val="p"/>
                </m:rPr>
                <m:t>+</m:t>
              </m:r>
              <m:f>
                <m:fPr>
                  <m:type m:val="bar"/>
                </m:fPr>
                <m:num>
                  <m:r>
                    <m:t>1</m:t>
                  </m:r>
                </m:num>
                <m:den>
                  <m:r>
                    <m:t>x</m:t>
                  </m:r>
                  <m:r>
                    <m:rPr>
                      <m:sty m:val="p"/>
                    </m:rPr>
                    <m:t>+</m:t>
                  </m:r>
                  <m:r>
                    <m:t>1</m:t>
                  </m:r>
                </m:den>
              </m:f>
            </m:oMath>
            <w:r>
              <w:t xml:space="preserve">.</w:t>
            </w:r>
          </w:p>
          <w:p>
            <w:pPr>
              <w:pStyle w:val="BodyText"/>
            </w:pPr>
            <w:r>
              <w:t xml:space="preserve">Both fractions have different denominators. The denominators are</w:t>
            </w:r>
            <w:r>
              <w:t xml:space="preserve"> </w:t>
            </w:r>
            <m:oMath>
              <m:r>
                <m:t>x</m:t>
              </m:r>
            </m:oMath>
            <w:r>
              <w:t xml:space="preserve"> </w:t>
            </w:r>
            <w:r>
              <w:t xml:space="preserve">and</w:t>
            </w:r>
            <w:r>
              <w:t xml:space="preserve"> </w:t>
            </w:r>
            <m:oMath>
              <m:r>
                <m:t>x</m:t>
              </m:r>
              <m:r>
                <m:rPr>
                  <m:sty m:val="p"/>
                </m:rPr>
                <m:t>+</m:t>
              </m:r>
              <m:r>
                <m:t>1</m:t>
              </m:r>
            </m:oMath>
            <w:r>
              <w:t xml:space="preserve">.</w:t>
            </w:r>
          </w:p>
          <w:p>
            <w:pPr>
              <w:pStyle w:val="BodyText"/>
            </w:pPr>
            <w:r>
              <w:t xml:space="preserve">For step 1, a common denominator for the fractions is found by multiplying the denominators together:</w:t>
            </w:r>
          </w:p>
          <w:p>
            <w:pPr>
              <w:pStyle w:val="BodyText"/>
            </w:pPr>
            <m:oMathPara>
              <m:oMathParaPr>
                <m:jc m:val="center"/>
              </m:oMathParaPr>
              <m:oMath>
                <m:r>
                  <m:t>x</m:t>
                </m:r>
                <m:d>
                  <m:dPr>
                    <m:begChr m:val="("/>
                    <m:sepChr m:val=""/>
                    <m:endChr m:val=")"/>
                    <m:grow/>
                  </m:dPr>
                  <m:e>
                    <m:r>
                      <m:t>x</m:t>
                    </m:r>
                    <m:r>
                      <m:rPr>
                        <m:sty m:val="p"/>
                      </m:rPr>
                      <m:t>+</m:t>
                    </m:r>
                    <m:r>
                      <m:t>1</m:t>
                    </m:r>
                  </m:e>
                </m:d>
              </m:oMath>
            </m:oMathPara>
          </w:p>
          <w:p>
            <w:pPr>
              <w:pStyle w:val="FirstParagraph"/>
            </w:pPr>
            <w:r>
              <w:t xml:space="preserve">In step 2, you can write both fractions as equivalent fractions with this common denominator, by multiplying the numerator and denominator by the same term. Remember that what you do to the denominator must also be done to the numerator to keep the fractions equivalent. Here, multiplying</w:t>
            </w:r>
            <w:r>
              <w:t xml:space="preserve"> </w:t>
            </w:r>
            <m:oMath>
              <m:r>
                <m:t>1</m:t>
              </m:r>
              <m:r>
                <m:rPr>
                  <m:sty m:val="p"/>
                </m:rPr>
                <m:t>/</m:t>
              </m:r>
              <m:r>
                <m:t>x</m:t>
              </m:r>
            </m:oMath>
            <w:r>
              <w:t xml:space="preserve"> </w:t>
            </w:r>
            <w:r>
              <w:t xml:space="preserve">by</w:t>
            </w:r>
            <w:r>
              <w:t xml:space="preserve"> </w:t>
            </w:r>
            <m:oMath>
              <m:r>
                <m:t>x</m:t>
              </m:r>
              <m:r>
                <m:rPr>
                  <m:sty m:val="p"/>
                </m:rPr>
                <m:t>+</m:t>
              </m:r>
              <m:r>
                <m:t>1</m:t>
              </m:r>
            </m:oMath>
            <w:r>
              <w:t xml:space="preserve"> </w:t>
            </w:r>
            <w:r>
              <w:t xml:space="preserve">on both top and bottom gives an equivalent fraction with denominator</w:t>
            </w:r>
            <w:r>
              <w:t xml:space="preserve"> </w:t>
            </w:r>
            <m:oMath>
              <m:r>
                <m:t>x</m:t>
              </m:r>
              <m:d>
                <m:dPr>
                  <m:begChr m:val="("/>
                  <m:sepChr m:val=""/>
                  <m:endChr m:val=")"/>
                  <m:grow/>
                </m:dPr>
                <m:e>
                  <m:r>
                    <m:t>x</m:t>
                  </m:r>
                  <m:r>
                    <m:rPr>
                      <m:sty m:val="p"/>
                    </m:rPr>
                    <m:t>+</m:t>
                  </m:r>
                  <m:r>
                    <m:t>1</m:t>
                  </m:r>
                </m:e>
              </m:d>
            </m:oMath>
            <w:r>
              <w:t xml:space="preserve"> </w:t>
            </w:r>
            <w:r>
              <w:t xml:space="preserve">as found in step 1. So</w:t>
            </w:r>
          </w:p>
          <w:p>
            <w:pPr>
              <w:pStyle w:val="BodyText"/>
            </w:pPr>
            <m:oMathPara>
              <m:oMathParaPr>
                <m:jc m:val="center"/>
              </m:oMathParaPr>
              <m:oMath>
                <m:m>
                  <m:mPr>
                    <m:baseJc m:val="center"/>
                    <m:plcHide m:val="on"/>
                    <m:mcs>
                      <m:mc>
                        <m:mcPr>
                          <m:mcJc m:val="right"/>
                          <m:count m:val="1"/>
                        </m:mcPr>
                      </m:mc>
                    </m:mcs>
                  </m:mPr>
                  <m:mr>
                    <m:e>
                      <m:f>
                        <m:fPr>
                          <m:type m:val="bar"/>
                        </m:fPr>
                        <m:num>
                          <m:r>
                            <m:t>1</m:t>
                          </m:r>
                        </m:num>
                        <m:den>
                          <m:r>
                            <m:t>x</m:t>
                          </m:r>
                        </m:den>
                      </m:f>
                      <m:r>
                        <m:rPr>
                          <m:sty m:val="p"/>
                        </m:rPr>
                        <m:t>=</m:t>
                      </m:r>
                      <m:f>
                        <m:fPr>
                          <m:type m:val="bar"/>
                        </m:fPr>
                        <m:num>
                          <m:r>
                            <m:t>x</m:t>
                          </m:r>
                          <m:r>
                            <m:rPr>
                              <m:sty m:val="p"/>
                            </m:rPr>
                            <m:t>+</m:t>
                          </m:r>
                          <m:r>
                            <m:t>1</m:t>
                          </m:r>
                        </m:num>
                        <m:den>
                          <m:r>
                            <m:t>x</m:t>
                          </m:r>
                          <m:d>
                            <m:dPr>
                              <m:begChr m:val="("/>
                              <m:sepChr m:val=""/>
                              <m:endChr m:val=")"/>
                              <m:grow/>
                            </m:dPr>
                            <m:e>
                              <m:r>
                                <m:t>x</m:t>
                              </m:r>
                              <m:r>
                                <m:rPr>
                                  <m:sty m:val="p"/>
                                </m:rPr>
                                <m:t>+</m:t>
                              </m:r>
                              <m:r>
                                <m:t>1</m:t>
                              </m:r>
                            </m:e>
                          </m:d>
                        </m:den>
                      </m:f>
                    </m:e>
                  </m:mr>
                </m:m>
              </m:oMath>
            </m:oMathPara>
          </w:p>
          <w:p>
            <w:pPr>
              <w:pStyle w:val="FirstParagraph"/>
            </w:pPr>
            <w:r>
              <w:t xml:space="preserve">Similarly, multiplying</w:t>
            </w:r>
            <w:r>
              <w:t xml:space="preserve"> </w:t>
            </w:r>
            <m:oMath>
              <m:r>
                <m:t>1</m:t>
              </m:r>
              <m:r>
                <m:rPr>
                  <m:sty m:val="p"/>
                </m:rPr>
                <m:t>/</m:t>
              </m:r>
              <m:r>
                <m:t>x</m:t>
              </m:r>
              <m:r>
                <m:rPr>
                  <m:sty m:val="p"/>
                </m:rPr>
                <m:t>+</m:t>
              </m:r>
              <m:r>
                <m:t>1</m:t>
              </m:r>
            </m:oMath>
            <w:r>
              <w:t xml:space="preserve"> </w:t>
            </w:r>
            <w:r>
              <w:t xml:space="preserve">by</w:t>
            </w:r>
            <w:r>
              <w:t xml:space="preserve"> </w:t>
            </w:r>
            <m:oMath>
              <m:r>
                <m:t>x</m:t>
              </m:r>
            </m:oMath>
            <w:r>
              <w:t xml:space="preserve"> </w:t>
            </w:r>
            <w:r>
              <w:t xml:space="preserve">on both top and bottom gives an equivalent fraction with denominator</w:t>
            </w:r>
            <w:r>
              <w:t xml:space="preserve"> </w:t>
            </w:r>
            <m:oMath>
              <m:r>
                <m:t>x</m:t>
              </m:r>
              <m:d>
                <m:dPr>
                  <m:begChr m:val="("/>
                  <m:sepChr m:val=""/>
                  <m:endChr m:val=")"/>
                  <m:grow/>
                </m:dPr>
                <m:e>
                  <m:r>
                    <m:t>x</m:t>
                  </m:r>
                  <m:r>
                    <m:rPr>
                      <m:sty m:val="p"/>
                    </m:rPr>
                    <m:t>+</m:t>
                  </m:r>
                  <m:r>
                    <m:t>1</m:t>
                  </m:r>
                </m:e>
              </m:d>
            </m:oMath>
            <w:r>
              <w:t xml:space="preserve"> </w:t>
            </w:r>
            <w:r>
              <w:t xml:space="preserve">as found in step 1.</w:t>
            </w:r>
          </w:p>
          <w:p>
            <w:pPr>
              <w:pStyle w:val="BodyText"/>
            </w:pPr>
            <m:oMathPara>
              <m:oMathParaPr>
                <m:jc m:val="center"/>
              </m:oMathParaPr>
              <m:oMath>
                <m:m>
                  <m:mPr>
                    <m:baseJc m:val="center"/>
                    <m:plcHide m:val="on"/>
                    <m:mcs>
                      <m:mc>
                        <m:mcPr>
                          <m:mcJc m:val="right"/>
                          <m:count m:val="1"/>
                        </m:mcPr>
                      </m:mc>
                    </m:mcs>
                  </m:mPr>
                  <m:mr>
                    <m:e>
                      <m:f>
                        <m:fPr>
                          <m:type m:val="bar"/>
                        </m:fPr>
                        <m:num>
                          <m:r>
                            <m:t>1</m:t>
                          </m:r>
                        </m:num>
                        <m:den>
                          <m:r>
                            <m:t>x</m:t>
                          </m:r>
                          <m:r>
                            <m:rPr>
                              <m:sty m:val="p"/>
                            </m:rPr>
                            <m:t>+</m:t>
                          </m:r>
                          <m:r>
                            <m:t>1</m:t>
                          </m:r>
                        </m:den>
                      </m:f>
                      <m:r>
                        <m:rPr>
                          <m:sty m:val="p"/>
                        </m:rPr>
                        <m:t>=</m:t>
                      </m:r>
                      <m:f>
                        <m:fPr>
                          <m:type m:val="bar"/>
                        </m:fPr>
                        <m:num>
                          <m:r>
                            <m:t>x</m:t>
                          </m:r>
                        </m:num>
                        <m:den>
                          <m:r>
                            <m:t>x</m:t>
                          </m:r>
                          <m:d>
                            <m:dPr>
                              <m:begChr m:val="("/>
                              <m:sepChr m:val=""/>
                              <m:endChr m:val=")"/>
                              <m:grow/>
                            </m:dPr>
                            <m:e>
                              <m:r>
                                <m:t>x</m:t>
                              </m:r>
                              <m:r>
                                <m:rPr>
                                  <m:sty m:val="p"/>
                                </m:rPr>
                                <m:t>+</m:t>
                              </m:r>
                              <m:r>
                                <m:t>1</m:t>
                              </m:r>
                            </m:e>
                          </m:d>
                        </m:den>
                      </m:f>
                    </m:e>
                  </m:mr>
                </m:m>
              </m:oMath>
            </m:oMathPara>
          </w:p>
          <w:p>
            <w:pPr>
              <w:pStyle w:val="FirstParagraph"/>
            </w:pPr>
            <w:r>
              <w:t xml:space="preserve">Now the denominators are the same, you can add the numerators:</w:t>
            </w:r>
          </w:p>
          <w:p>
            <w:pPr>
              <w:pStyle w:val="BodyText"/>
            </w:pPr>
            <m:oMathPara>
              <m:oMathParaPr>
                <m:jc m:val="center"/>
              </m:oMathParaPr>
              <m:oMath>
                <m:m>
                  <m:mPr>
                    <m:baseJc m:val="center"/>
                    <m:plcHide m:val="on"/>
                    <m:mcs>
                      <m:mc>
                        <m:mcPr>
                          <m:mcJc m:val="right"/>
                          <m:count m:val="1"/>
                        </m:mcPr>
                      </m:mc>
                      <m:mc>
                        <m:mcPr>
                          <m:mcJc m:val="left"/>
                          <m:count m:val="1"/>
                        </m:mcPr>
                      </m:mc>
                    </m:mcs>
                  </m:mPr>
                  <m:mr>
                    <m:e>
                      <m:f>
                        <m:fPr>
                          <m:type m:val="bar"/>
                        </m:fPr>
                        <m:num>
                          <m:r>
                            <m:t>1</m:t>
                          </m:r>
                        </m:num>
                        <m:den>
                          <m:r>
                            <m:t>x</m:t>
                          </m:r>
                        </m:den>
                      </m:f>
                      <m:r>
                        <m:rPr>
                          <m:sty m:val="p"/>
                        </m:rPr>
                        <m:t>+</m:t>
                      </m:r>
                      <m:f>
                        <m:fPr>
                          <m:type m:val="bar"/>
                        </m:fPr>
                        <m:num>
                          <m:r>
                            <m:t>1</m:t>
                          </m:r>
                        </m:num>
                        <m:den>
                          <m:r>
                            <m:t>x</m:t>
                          </m:r>
                          <m:r>
                            <m:rPr>
                              <m:sty m:val="p"/>
                            </m:rPr>
                            <m:t>+</m:t>
                          </m:r>
                          <m:r>
                            <m:t>1</m:t>
                          </m:r>
                        </m:den>
                      </m:f>
                    </m:e>
                    <m:e>
                      <m:r>
                        <m:rPr>
                          <m:sty m:val="p"/>
                        </m:rPr>
                        <m:t>=</m:t>
                      </m:r>
                      <m:f>
                        <m:fPr>
                          <m:type m:val="bar"/>
                        </m:fPr>
                        <m:num>
                          <m:r>
                            <m:t>x</m:t>
                          </m:r>
                          <m:r>
                            <m:rPr>
                              <m:sty m:val="p"/>
                            </m:rPr>
                            <m:t>+</m:t>
                          </m:r>
                          <m:r>
                            <m:t>1</m:t>
                          </m:r>
                        </m:num>
                        <m:den>
                          <m:r>
                            <m:t>x</m:t>
                          </m:r>
                          <m:d>
                            <m:dPr>
                              <m:begChr m:val="("/>
                              <m:sepChr m:val=""/>
                              <m:endChr m:val=")"/>
                              <m:grow/>
                            </m:dPr>
                            <m:e>
                              <m:r>
                                <m:t>x</m:t>
                              </m:r>
                              <m:r>
                                <m:rPr>
                                  <m:sty m:val="p"/>
                                </m:rPr>
                                <m:t>+</m:t>
                              </m:r>
                              <m:r>
                                <m:t>1</m:t>
                              </m:r>
                            </m:e>
                          </m:d>
                        </m:den>
                      </m:f>
                      <m:r>
                        <m:rPr>
                          <m:sty m:val="p"/>
                        </m:rPr>
                        <m:t>+</m:t>
                      </m:r>
                      <m:f>
                        <m:fPr>
                          <m:type m:val="bar"/>
                        </m:fPr>
                        <m:num>
                          <m:r>
                            <m:t>x</m:t>
                          </m:r>
                        </m:num>
                        <m:den>
                          <m:r>
                            <m:t>x</m:t>
                          </m:r>
                          <m:d>
                            <m:dPr>
                              <m:begChr m:val="("/>
                              <m:sepChr m:val=""/>
                              <m:endChr m:val=")"/>
                              <m:grow/>
                            </m:dPr>
                            <m:e>
                              <m:r>
                                <m:t>x</m:t>
                              </m:r>
                              <m:r>
                                <m:rPr>
                                  <m:sty m:val="p"/>
                                </m:rPr>
                                <m:t>+</m:t>
                              </m:r>
                              <m:r>
                                <m:t>1</m:t>
                              </m:r>
                            </m:e>
                          </m:d>
                        </m:den>
                      </m:f>
                    </m:e>
                  </m:mr>
                  <m:mr>
                    <m:e/>
                    <m:e>
                      <m:r>
                        <m:rPr>
                          <m:sty m:val="p"/>
                        </m:rPr>
                        <m:t>=</m:t>
                      </m:r>
                      <m:f>
                        <m:fPr>
                          <m:type m:val="bar"/>
                        </m:fPr>
                        <m:num>
                          <m:r>
                            <m:t>x</m:t>
                          </m:r>
                          <m:r>
                            <m:rPr>
                              <m:sty m:val="p"/>
                            </m:rPr>
                            <m:t>+</m:t>
                          </m:r>
                          <m:r>
                            <m:t>1</m:t>
                          </m:r>
                          <m:r>
                            <m:rPr>
                              <m:sty m:val="p"/>
                            </m:rPr>
                            <m:t>+</m:t>
                          </m:r>
                          <m:r>
                            <m:t>x</m:t>
                          </m:r>
                        </m:num>
                        <m:den>
                          <m:r>
                            <m:t>x</m:t>
                          </m:r>
                          <m:d>
                            <m:dPr>
                              <m:begChr m:val="("/>
                              <m:sepChr m:val=""/>
                              <m:endChr m:val=")"/>
                              <m:grow/>
                            </m:dPr>
                            <m:e>
                              <m:r>
                                <m:t>x</m:t>
                              </m:r>
                              <m:r>
                                <m:rPr>
                                  <m:sty m:val="p"/>
                                </m:rPr>
                                <m:t>+</m:t>
                              </m:r>
                              <m:r>
                                <m:t>1</m:t>
                              </m:r>
                            </m:e>
                          </m:d>
                        </m:den>
                      </m:f>
                    </m:e>
                  </m:mr>
                  <m:mr>
                    <m:e/>
                    <m:e>
                      <m:r>
                        <m:rPr>
                          <m:sty m:val="p"/>
                        </m:rPr>
                        <m:t>=</m:t>
                      </m:r>
                      <m:f>
                        <m:fPr>
                          <m:type m:val="bar"/>
                        </m:fPr>
                        <m:num>
                          <m:r>
                            <m:t>2</m:t>
                          </m:r>
                          <m:r>
                            <m:t>x</m:t>
                          </m:r>
                          <m:r>
                            <m:rPr>
                              <m:sty m:val="p"/>
                            </m:rPr>
                            <m:t>+</m:t>
                          </m:r>
                          <m:r>
                            <m:t>1</m:t>
                          </m:r>
                        </m:num>
                        <m:den>
                          <m:r>
                            <m:t>x</m:t>
                          </m:r>
                          <m:d>
                            <m:dPr>
                              <m:begChr m:val="("/>
                              <m:sepChr m:val=""/>
                              <m:endChr m:val=")"/>
                              <m:grow/>
                            </m:dPr>
                            <m:e>
                              <m:r>
                                <m:t>x</m:t>
                              </m:r>
                              <m:r>
                                <m:rPr>
                                  <m:sty m:val="p"/>
                                </m:rPr>
                                <m:t>+</m:t>
                              </m:r>
                              <m:r>
                                <m:t>1</m:t>
                              </m:r>
                            </m:e>
                          </m:d>
                        </m:den>
                      </m:f>
                      <m:r>
                        <m:t>  </m:t>
                      </m:r>
                      <m:r>
                        <m:rPr>
                          <m:nor/>
                          <m:sty m:val="p"/>
                          <m:scr m:val="sans-serif"/>
                        </m:rPr>
                        <m:t>if </m:t>
                      </m:r>
                      <m:r>
                        <m:t> </m:t>
                      </m:r>
                      <m:r>
                        <m:t>x</m:t>
                      </m:r>
                      <m:r>
                        <m:rPr>
                          <m:sty m:val="p"/>
                        </m:rPr>
                        <m:t>≠</m:t>
                      </m:r>
                      <m:r>
                        <m:t>0</m:t>
                      </m:r>
                      <m:r>
                        <m:t> </m:t>
                      </m:r>
                      <m:r>
                        <m:rPr>
                          <m:nor/>
                          <m:sty m:val="p"/>
                          <m:scr m:val="sans-serif"/>
                        </m:rPr>
                        <m:t> and </m:t>
                      </m:r>
                      <m:r>
                        <m:t> </m:t>
                      </m:r>
                      <m:r>
                        <m:t>x</m:t>
                      </m:r>
                      <m:r>
                        <m:rPr>
                          <m:sty m:val="p"/>
                        </m:rPr>
                        <m:t>≠</m:t>
                      </m:r>
                      <m:r>
                        <m:rPr>
                          <m:sty m:val="p"/>
                        </m:rPr>
                        <m:t>−</m:t>
                      </m:r>
                      <m:r>
                        <m:t>1</m:t>
                      </m:r>
                    </m:e>
                  </m:mr>
                </m:m>
              </m:oMath>
            </m:oMathPara>
          </w:p>
          <w:p>
            <w:pPr>
              <w:pStyle w:val="FirstParagraph"/>
            </w:pPr>
            <w:pPr>
              <w:spacing w:after="16"/>
            </w:pPr>
            <w:r>
              <w:t xml:space="preserve">This fraction cannot be simplified further as there are no common factors other than</w:t>
            </w:r>
            <w:r>
              <w:t xml:space="preserve"> </w:t>
            </w:r>
            <m:oMath>
              <m:r>
                <m:t>1</m:t>
              </m:r>
            </m:oMath>
            <w:r>
              <w:t xml:space="preserve">. So the fraction is in its simplest form and this is your final answer.</w:t>
            </w:r>
          </w:p>
        </w:tc>
      </w:tr>
    </w:tbl>
    <w:p>
      <w:pPr>
        <w:pStyle w:val="BodyText"/>
      </w:pPr>
      <w:r>
        <w:t xml:space="preserve"> </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34" name="Picture"/>
                  <a:graphic>
                    <a:graphicData uri="http://schemas.openxmlformats.org/drawingml/2006/picture">
                      <pic:pic>
                        <pic:nvPicPr>
                          <pic:cNvPr descr="/Applications/quarto/share/formats/docx/tip.png" id="35" name="Picture"/>
                          <pic:cNvPicPr>
                            <a:picLocks noChangeArrowheads="1" noChangeAspect="1"/>
                          </pic:cNvPicPr>
                        </pic:nvPicPr>
                        <pic:blipFill>
                          <a:blip r:embed="rId33"/>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pPr>
            <w:r>
              <w:t xml:space="preserve">This process can be done more quickly by using a technique called</w:t>
            </w:r>
            <w:r>
              <w:t xml:space="preserve"> </w:t>
            </w:r>
            <w:r>
              <w:rPr>
                <w:b/>
                <w:bCs/>
              </w:rPr>
              <w:t xml:space="preserve">cross-multiplication</w:t>
            </w:r>
            <w:r>
              <w:t xml:space="preserve">. For two fractions</w:t>
            </w:r>
            <w:r>
              <w:t xml:space="preserve"> </w:t>
            </w:r>
            <m:oMath>
              <m:r>
                <m:t>A</m:t>
              </m:r>
              <m:r>
                <m:rPr>
                  <m:sty m:val="p"/>
                </m:rPr>
                <m:t>/</m:t>
              </m:r>
              <m:r>
                <m:t>B</m:t>
              </m:r>
            </m:oMath>
            <w:r>
              <w:t xml:space="preserve"> </w:t>
            </w:r>
            <w:r>
              <w:t xml:space="preserve">and</w:t>
            </w:r>
            <w:r>
              <w:t xml:space="preserve"> </w:t>
            </w:r>
            <m:oMath>
              <m:r>
                <m:t>C</m:t>
              </m:r>
              <m:r>
                <m:rPr>
                  <m:sty m:val="p"/>
                </m:rPr>
                <m:t>/</m:t>
              </m:r>
              <m:r>
                <m:t>D</m:t>
              </m:r>
            </m:oMath>
            <w:r>
              <w:t xml:space="preserve">, this can be done by</w:t>
            </w:r>
          </w:p>
          <w:p>
            <w:pPr>
              <w:pStyle w:val="Compact"/>
              <w:numPr>
                <w:ilvl w:val="0"/>
                <w:numId w:val="1004"/>
              </w:numPr>
            </w:pPr>
            <w:r>
              <w:t xml:space="preserve">multiplying</w:t>
            </w:r>
            <w:r>
              <w:t xml:space="preserve"> </w:t>
            </w:r>
            <m:oMath>
              <m:r>
                <m:t>B</m:t>
              </m:r>
            </m:oMath>
            <w:r>
              <w:t xml:space="preserve"> </w:t>
            </w:r>
            <w:r>
              <w:t xml:space="preserve">and</w:t>
            </w:r>
            <w:r>
              <w:t xml:space="preserve"> </w:t>
            </w:r>
            <m:oMath>
              <m:r>
                <m:t>D</m:t>
              </m:r>
            </m:oMath>
            <w:r>
              <w:t xml:space="preserve"> </w:t>
            </w:r>
            <w:r>
              <w:t xml:space="preserve">together to get</w:t>
            </w:r>
            <w:r>
              <w:t xml:space="preserve"> </w:t>
            </w:r>
            <m:oMath>
              <m:r>
                <m:t>B</m:t>
              </m:r>
              <m:r>
                <m:t>D</m:t>
              </m:r>
            </m:oMath>
            <w:r>
              <w:t xml:space="preserve"> </w:t>
            </w:r>
            <w:r>
              <w:t xml:space="preserve">to get your denominator of your added fraction</w:t>
            </w:r>
          </w:p>
          <w:p>
            <w:pPr>
              <w:pStyle w:val="Compact"/>
              <w:numPr>
                <w:ilvl w:val="0"/>
                <w:numId w:val="1004"/>
              </w:numPr>
            </w:pPr>
            <w:r>
              <w:t xml:space="preserve">multiplying the</w:t>
            </w:r>
            <w:r>
              <w:t xml:space="preserve"> </w:t>
            </w:r>
            <m:oMath>
              <m:r>
                <m:t>A</m:t>
              </m:r>
            </m:oMath>
            <w:r>
              <w:t xml:space="preserve"> </w:t>
            </w:r>
            <w:r>
              <w:t xml:space="preserve">and</w:t>
            </w:r>
            <w:r>
              <w:t xml:space="preserve"> </w:t>
            </w:r>
            <m:oMath>
              <m:r>
                <m:t>D</m:t>
              </m:r>
            </m:oMath>
            <w:r>
              <w:t xml:space="preserve"> </w:t>
            </w:r>
            <w:r>
              <w:t xml:space="preserve">to get</w:t>
            </w:r>
            <w:r>
              <w:t xml:space="preserve"> </w:t>
            </w:r>
            <m:oMath>
              <m:r>
                <m:t>A</m:t>
              </m:r>
              <m:r>
                <m:t>D</m:t>
              </m:r>
            </m:oMath>
            <w:r>
              <w:t xml:space="preserve"> </w:t>
            </w:r>
            <w:r>
              <w:t xml:space="preserve">and multiplying</w:t>
            </w:r>
            <w:r>
              <w:t xml:space="preserve"> </w:t>
            </w:r>
            <m:oMath>
              <m:r>
                <m:t>B</m:t>
              </m:r>
            </m:oMath>
            <w:r>
              <w:t xml:space="preserve"> </w:t>
            </w:r>
            <w:r>
              <w:t xml:space="preserve">and</w:t>
            </w:r>
            <w:r>
              <w:t xml:space="preserve"> </w:t>
            </w:r>
            <m:oMath>
              <m:r>
                <m:t>C</m:t>
              </m:r>
            </m:oMath>
            <w:r>
              <w:t xml:space="preserve"> </w:t>
            </w:r>
            <w:r>
              <w:t xml:space="preserve">to get</w:t>
            </w:r>
            <w:r>
              <w:t xml:space="preserve"> </w:t>
            </w:r>
            <m:oMath>
              <m:r>
                <m:t>B</m:t>
              </m:r>
              <m:r>
                <m:t>C</m:t>
              </m:r>
            </m:oMath>
            <w:r>
              <w:t xml:space="preserve">; then add</w:t>
            </w:r>
            <w:r>
              <w:t xml:space="preserve"> </w:t>
            </w:r>
            <m:oMath>
              <m:r>
                <m:t>A</m:t>
              </m:r>
              <m:r>
                <m:t>D</m:t>
              </m:r>
            </m:oMath>
            <w:r>
              <w:t xml:space="preserve"> </w:t>
            </w:r>
            <w:r>
              <w:t xml:space="preserve">and</w:t>
            </w:r>
            <w:r>
              <w:t xml:space="preserve"> </w:t>
            </w:r>
            <m:oMath>
              <m:r>
                <m:t>B</m:t>
              </m:r>
              <m:r>
                <m:t>C</m:t>
              </m:r>
            </m:oMath>
            <w:r>
              <w:t xml:space="preserve"> </w:t>
            </w:r>
            <w:r>
              <w:t xml:space="preserve">to get the numerator of your added fraction.</w:t>
            </w:r>
          </w:p>
          <w:p>
            <w:pPr>
              <w:pStyle w:val="FirstParagraph"/>
            </w:pPr>
            <w:r>
              <w:t xml:space="preserve">In short:</w:t>
            </w:r>
          </w:p>
          <w:p>
            <w:pPr>
              <w:pStyle w:val="BodyText"/>
            </w:pPr>
            <m:oMathPara>
              <m:oMathParaPr>
                <m:jc m:val="center"/>
              </m:oMathParaPr>
              <m:oMath>
                <m:f>
                  <m:fPr>
                    <m:type m:val="bar"/>
                  </m:fPr>
                  <m:num>
                    <m:r>
                      <m:t>A</m:t>
                    </m:r>
                  </m:num>
                  <m:den>
                    <m:r>
                      <m:t>B</m:t>
                    </m:r>
                  </m:den>
                </m:f>
                <m:r>
                  <m:rPr>
                    <m:sty m:val="p"/>
                  </m:rPr>
                  <m:t>+</m:t>
                </m:r>
                <m:f>
                  <m:fPr>
                    <m:type m:val="bar"/>
                  </m:fPr>
                  <m:num>
                    <m:r>
                      <m:t>C</m:t>
                    </m:r>
                  </m:num>
                  <m:den>
                    <m:r>
                      <m:t>D</m:t>
                    </m:r>
                  </m:den>
                </m:f>
                <m:r>
                  <m:rPr>
                    <m:sty m:val="p"/>
                  </m:rPr>
                  <m:t>=</m:t>
                </m:r>
                <m:f>
                  <m:fPr>
                    <m:type m:val="bar"/>
                  </m:fPr>
                  <m:num>
                    <m:r>
                      <m:t>A</m:t>
                    </m:r>
                    <m:r>
                      <m:t>D</m:t>
                    </m:r>
                    <m:r>
                      <m:rPr>
                        <m:sty m:val="p"/>
                      </m:rPr>
                      <m:t>+</m:t>
                    </m:r>
                    <m:r>
                      <m:t>B</m:t>
                    </m:r>
                    <m:r>
                      <m:t>C</m:t>
                    </m:r>
                  </m:num>
                  <m:den>
                    <m:r>
                      <m:t>B</m:t>
                    </m:r>
                    <m:r>
                      <m:t>D</m:t>
                    </m:r>
                  </m:den>
                </m:f>
                <m:r>
                  <m:rPr>
                    <m:sty m:val="p"/>
                  </m:rPr>
                  <m:t>.</m:t>
                </m:r>
              </m:oMath>
            </m:oMathPara>
          </w:p>
          <w:p>
            <w:pPr>
              <w:pStyle w:val="FirstParagraph"/>
            </w:pPr>
            <w:pPr>
              <w:spacing w:after="16"/>
            </w:pPr>
            <w:r>
              <w:t xml:space="preserve">The reason why this is called</w:t>
            </w:r>
            <w:r>
              <w:t xml:space="preserve"> </w:t>
            </w:r>
            <w:r>
              <w:t xml:space="preserve">‘cross-multiplication’</w:t>
            </w:r>
            <w:r>
              <w:t xml:space="preserve"> </w:t>
            </w:r>
            <w:r>
              <w:t xml:space="preserve">is because you are</w:t>
            </w:r>
            <w:r>
              <w:t xml:space="preserve"> </w:t>
            </w:r>
            <w:r>
              <w:t xml:space="preserve">‘crossing’</w:t>
            </w:r>
            <w:r>
              <w:t xml:space="preserve"> </w:t>
            </w:r>
            <w:r>
              <w:t xml:space="preserve">the denominators of each added term to the numerator of the other.</w:t>
            </w:r>
          </w:p>
          <w:p/>
        </w:tc>
      </w:tr>
    </w:tbl>
    <w:p>
      <w:pPr>
        <w:pStyle w:val="BodyText"/>
      </w:pPr>
      <w:r>
        <w:t xml:space="preserve">Here’s an example of cross-multiplication. This working is probably closer to what you would expect to do if you are working on these problems on your own.</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36" name="Picture"/>
                  <a:graphic>
                    <a:graphicData uri="http://schemas.openxmlformats.org/drawingml/2006/picture">
                      <pic:pic>
                        <pic:nvPicPr>
                          <pic:cNvPr descr="/Applications/quarto/share/formats/docx/note.png" id="37"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3</w:t>
            </w:r>
          </w:p>
          <w:p>
            <w:pPr>
              <w:pStyle w:val="BodyText"/>
            </w:pPr>
            <w:pPr>
              <w:spacing w:before="16"/>
            </w:pPr>
            <w:r>
              <w:t xml:space="preserve">Find</w:t>
            </w:r>
            <w:r>
              <w:t xml:space="preserve"> </w:t>
            </w:r>
            <m:oMath>
              <m:f>
                <m:fPr>
                  <m:type m:val="bar"/>
                </m:fPr>
                <m:num>
                  <m:r>
                    <m:t>1</m:t>
                  </m:r>
                </m:num>
                <m:den>
                  <m:r>
                    <m:t>x</m:t>
                  </m:r>
                </m:den>
              </m:f>
              <m:r>
                <m:rPr>
                  <m:sty m:val="p"/>
                </m:rPr>
                <m:t>+</m:t>
              </m:r>
              <m:f>
                <m:fPr>
                  <m:type m:val="bar"/>
                </m:fPr>
                <m:num>
                  <m:r>
                    <m:t>1</m:t>
                  </m:r>
                </m:num>
                <m:den>
                  <m:r>
                    <m:t>x</m:t>
                  </m:r>
                  <m:r>
                    <m:rPr>
                      <m:sty m:val="p"/>
                    </m:rPr>
                    <m:t>+</m:t>
                  </m:r>
                  <m:r>
                    <m:t>1</m:t>
                  </m:r>
                </m:den>
              </m:f>
            </m:oMath>
            <w:r>
              <w:t xml:space="preserve">.</w:t>
            </w:r>
          </w:p>
          <w:p>
            <w:pPr>
              <w:pStyle w:val="BodyText"/>
            </w:pPr>
            <w:r>
              <w:t xml:space="preserve">Here, the denominators are</w:t>
            </w:r>
            <w:r>
              <w:t xml:space="preserve"> </w:t>
            </w:r>
            <m:oMath>
              <m:r>
                <m:t>x</m:t>
              </m:r>
            </m:oMath>
            <w:r>
              <w:t xml:space="preserve"> </w:t>
            </w:r>
            <w:r>
              <w:t xml:space="preserve">and</w:t>
            </w:r>
            <w:r>
              <w:t xml:space="preserve"> </w:t>
            </w:r>
            <m:oMath>
              <m:r>
                <m:t>x</m:t>
              </m:r>
              <m:r>
                <m:rPr>
                  <m:sty m:val="p"/>
                </m:rPr>
                <m:t>+</m:t>
              </m:r>
              <m:r>
                <m:t>1</m:t>
              </m:r>
            </m:oMath>
            <w:r>
              <w:t xml:space="preserve">, so multiply together to get</w:t>
            </w:r>
            <w:r>
              <w:t xml:space="preserve"> </w:t>
            </w:r>
            <m:oMath>
              <m:r>
                <m:t>x</m:t>
              </m:r>
              <m:d>
                <m:dPr>
                  <m:begChr m:val="("/>
                  <m:sepChr m:val=""/>
                  <m:endChr m:val=")"/>
                  <m:grow/>
                </m:dPr>
                <m:e>
                  <m:r>
                    <m:t>x</m:t>
                  </m:r>
                  <m:r>
                    <m:rPr>
                      <m:sty m:val="p"/>
                    </m:rPr>
                    <m:t>+</m:t>
                  </m:r>
                  <m:r>
                    <m:t>1</m:t>
                  </m:r>
                </m:e>
              </m:d>
            </m:oMath>
            <w:r>
              <w:t xml:space="preserve">. This is the denominator of your final answer.</w:t>
            </w:r>
          </w:p>
          <w:p>
            <w:pPr>
              <w:pStyle w:val="BodyText"/>
            </w:pPr>
            <w:r>
              <w:t xml:space="preserve">Multiply the numerator of the first fraction</w:t>
            </w:r>
            <w:r>
              <w:t xml:space="preserve"> </w:t>
            </w:r>
            <m:oMath>
              <m:r>
                <m:t>1</m:t>
              </m:r>
            </m:oMath>
            <w:r>
              <w:t xml:space="preserve"> </w:t>
            </w:r>
            <w:r>
              <w:t xml:space="preserve">by the denominator of the second</w:t>
            </w:r>
            <w:r>
              <w:t xml:space="preserve"> </w:t>
            </w:r>
            <m:oMath>
              <m:r>
                <m:t>x</m:t>
              </m:r>
              <m:r>
                <m:rPr>
                  <m:sty m:val="p"/>
                </m:rPr>
                <m:t>+</m:t>
              </m:r>
              <m:r>
                <m:t>1</m:t>
              </m:r>
            </m:oMath>
            <w:r>
              <w:t xml:space="preserve"> </w:t>
            </w:r>
            <w:r>
              <w:t xml:space="preserve">to get</w:t>
            </w:r>
            <w:r>
              <w:t xml:space="preserve"> </w:t>
            </w:r>
            <m:oMath>
              <m:r>
                <m:t>x</m:t>
              </m:r>
              <m:r>
                <m:rPr>
                  <m:sty m:val="p"/>
                </m:rPr>
                <m:t>+</m:t>
              </m:r>
              <m:r>
                <m:t>1</m:t>
              </m:r>
            </m:oMath>
            <w:r>
              <w:t xml:space="preserve">. Similarly, multiply the numerator of the second fraction</w:t>
            </w:r>
            <w:r>
              <w:t xml:space="preserve"> </w:t>
            </w:r>
            <m:oMath>
              <m:r>
                <m:t>1</m:t>
              </m:r>
            </m:oMath>
            <w:r>
              <w:t xml:space="preserve"> </w:t>
            </w:r>
            <w:r>
              <w:t xml:space="preserve">by the denominator of the first</w:t>
            </w:r>
            <w:r>
              <w:t xml:space="preserve"> </w:t>
            </w:r>
            <m:oMath>
              <m:r>
                <m:t>x</m:t>
              </m:r>
            </m:oMath>
            <w:r>
              <w:t xml:space="preserve"> </w:t>
            </w:r>
            <w:r>
              <w:t xml:space="preserve">to get</w:t>
            </w:r>
            <w:r>
              <w:t xml:space="preserve"> </w:t>
            </w:r>
            <m:oMath>
              <m:r>
                <m:t>x</m:t>
              </m:r>
            </m:oMath>
            <w:r>
              <w:t xml:space="preserve">. Adding these together gives</w:t>
            </w:r>
            <w:r>
              <w:t xml:space="preserve"> </w:t>
            </w:r>
            <m:oMath>
              <m:r>
                <m:t>x</m:t>
              </m:r>
              <m:r>
                <m:rPr>
                  <m:sty m:val="p"/>
                </m:rPr>
                <m:t>+</m:t>
              </m:r>
              <m:r>
                <m:t>1</m:t>
              </m:r>
              <m:r>
                <m:rPr>
                  <m:sty m:val="p"/>
                </m:rPr>
                <m:t>+</m:t>
              </m:r>
              <m:r>
                <m:t>x</m:t>
              </m:r>
              <m:r>
                <m:rPr>
                  <m:sty m:val="p"/>
                </m:rPr>
                <m:t>=</m:t>
              </m:r>
              <m:r>
                <m:t>2</m:t>
              </m:r>
              <m:r>
                <m:t>x</m:t>
              </m:r>
              <m:r>
                <m:rPr>
                  <m:sty m:val="p"/>
                </m:rPr>
                <m:t>+</m:t>
              </m:r>
              <m:r>
                <m:t>1</m:t>
              </m:r>
            </m:oMath>
            <w:r>
              <w:t xml:space="preserve">.</w:t>
            </w:r>
          </w:p>
          <w:p>
            <w:pPr>
              <w:pStyle w:val="BodyText"/>
            </w:pPr>
            <w:r>
              <w:t xml:space="preserve">In short:</w:t>
            </w:r>
          </w:p>
          <w:p>
            <w:pPr>
              <w:pStyle w:val="BodyText"/>
            </w:pPr>
            <m:oMathPara>
              <m:oMathParaPr>
                <m:jc m:val="center"/>
              </m:oMathParaPr>
              <m:oMath>
                <m:m>
                  <m:mPr>
                    <m:baseJc m:val="center"/>
                    <m:plcHide m:val="on"/>
                    <m:mcs>
                      <m:mc>
                        <m:mcPr>
                          <m:mcJc m:val="right"/>
                          <m:count m:val="1"/>
                        </m:mcPr>
                      </m:mc>
                      <m:mc>
                        <m:mcPr>
                          <m:mcJc m:val="left"/>
                          <m:count m:val="1"/>
                        </m:mcPr>
                      </m:mc>
                    </m:mcs>
                  </m:mPr>
                  <m:mr>
                    <m:e>
                      <m:f>
                        <m:fPr>
                          <m:type m:val="bar"/>
                        </m:fPr>
                        <m:num>
                          <m:r>
                            <m:t>1</m:t>
                          </m:r>
                        </m:num>
                        <m:den>
                          <m:r>
                            <m:t>x</m:t>
                          </m:r>
                        </m:den>
                      </m:f>
                      <m:r>
                        <m:rPr>
                          <m:sty m:val="p"/>
                        </m:rPr>
                        <m:t>+</m:t>
                      </m:r>
                      <m:f>
                        <m:fPr>
                          <m:type m:val="bar"/>
                        </m:fPr>
                        <m:num>
                          <m:r>
                            <m:t>1</m:t>
                          </m:r>
                        </m:num>
                        <m:den>
                          <m:r>
                            <m:t>x</m:t>
                          </m:r>
                          <m:r>
                            <m:rPr>
                              <m:sty m:val="p"/>
                            </m:rPr>
                            <m:t>+</m:t>
                          </m:r>
                          <m:r>
                            <m:t>1</m:t>
                          </m:r>
                        </m:den>
                      </m:f>
                    </m:e>
                    <m:e>
                      <m:r>
                        <m:rPr>
                          <m:sty m:val="p"/>
                        </m:rPr>
                        <m:t>=</m:t>
                      </m:r>
                      <m:f>
                        <m:fPr>
                          <m:type m:val="bar"/>
                        </m:fPr>
                        <m:num>
                          <m:d>
                            <m:dPr>
                              <m:begChr m:val="("/>
                              <m:sepChr m:val=""/>
                              <m:endChr m:val=")"/>
                              <m:grow/>
                            </m:dPr>
                            <m:e>
                              <m:r>
                                <m:t>x</m:t>
                              </m:r>
                              <m:r>
                                <m:rPr>
                                  <m:sty m:val="p"/>
                                </m:rPr>
                                <m:t>+</m:t>
                              </m:r>
                              <m:r>
                                <m:t>1</m:t>
                              </m:r>
                            </m:e>
                          </m:d>
                          <m:r>
                            <m:rPr>
                              <m:sty m:val="p"/>
                            </m:rPr>
                            <m:t>+</m:t>
                          </m:r>
                          <m:r>
                            <m:t>x</m:t>
                          </m:r>
                        </m:num>
                        <m:den>
                          <m:r>
                            <m:t>x</m:t>
                          </m:r>
                          <m:d>
                            <m:dPr>
                              <m:begChr m:val="("/>
                              <m:sepChr m:val=""/>
                              <m:endChr m:val=")"/>
                              <m:grow/>
                            </m:dPr>
                            <m:e>
                              <m:r>
                                <m:t>x</m:t>
                              </m:r>
                              <m:r>
                                <m:rPr>
                                  <m:sty m:val="p"/>
                                </m:rPr>
                                <m:t>+</m:t>
                              </m:r>
                              <m:r>
                                <m:t>1</m:t>
                              </m:r>
                            </m:e>
                          </m:d>
                        </m:den>
                      </m:f>
                    </m:e>
                  </m:mr>
                  <m:mr>
                    <m:e/>
                    <m:e>
                      <m:r>
                        <m:rPr>
                          <m:sty m:val="p"/>
                        </m:rPr>
                        <m:t>=</m:t>
                      </m:r>
                      <m:f>
                        <m:fPr>
                          <m:type m:val="bar"/>
                        </m:fPr>
                        <m:num>
                          <m:r>
                            <m:t>2</m:t>
                          </m:r>
                          <m:r>
                            <m:t>x</m:t>
                          </m:r>
                          <m:r>
                            <m:rPr>
                              <m:sty m:val="p"/>
                            </m:rPr>
                            <m:t>+</m:t>
                          </m:r>
                          <m:r>
                            <m:t>1</m:t>
                          </m:r>
                        </m:num>
                        <m:den>
                          <m:r>
                            <m:t>x</m:t>
                          </m:r>
                          <m:d>
                            <m:dPr>
                              <m:begChr m:val="("/>
                              <m:sepChr m:val=""/>
                              <m:endChr m:val=")"/>
                              <m:grow/>
                            </m:dPr>
                            <m:e>
                              <m:r>
                                <m:t>x</m:t>
                              </m:r>
                              <m:r>
                                <m:rPr>
                                  <m:sty m:val="p"/>
                                </m:rPr>
                                <m:t>+</m:t>
                              </m:r>
                              <m:r>
                                <m:t>1</m:t>
                              </m:r>
                            </m:e>
                          </m:d>
                        </m:den>
                      </m:f>
                      <m:r>
                        <m:t>  </m:t>
                      </m:r>
                      <m:r>
                        <m:rPr>
                          <m:nor/>
                          <m:sty m:val="p"/>
                          <m:scr m:val="sans-serif"/>
                        </m:rPr>
                        <m:t>if </m:t>
                      </m:r>
                      <m:r>
                        <m:t> </m:t>
                      </m:r>
                      <m:r>
                        <m:t>x</m:t>
                      </m:r>
                      <m:r>
                        <m:rPr>
                          <m:sty m:val="p"/>
                        </m:rPr>
                        <m:t>≠</m:t>
                      </m:r>
                      <m:r>
                        <m:t>0</m:t>
                      </m:r>
                      <m:r>
                        <m:t> </m:t>
                      </m:r>
                      <m:r>
                        <m:rPr>
                          <m:nor/>
                          <m:sty m:val="p"/>
                          <m:scr m:val="sans-serif"/>
                        </m:rPr>
                        <m:t> and </m:t>
                      </m:r>
                      <m:r>
                        <m:t> </m:t>
                      </m:r>
                      <m:r>
                        <m:t>x</m:t>
                      </m:r>
                      <m:r>
                        <m:rPr>
                          <m:sty m:val="p"/>
                        </m:rPr>
                        <m:t>≠</m:t>
                      </m:r>
                      <m:r>
                        <m:rPr>
                          <m:sty m:val="p"/>
                        </m:rPr>
                        <m:t>−</m:t>
                      </m:r>
                      <m:r>
                        <m:t>1</m:t>
                      </m:r>
                    </m:e>
                  </m:mr>
                </m:m>
              </m:oMath>
            </m:oMathPara>
          </w:p>
          <w:p>
            <w:pPr>
              <w:pStyle w:val="FirstParagraph"/>
            </w:pPr>
            <w:pPr>
              <w:spacing w:after="16"/>
            </w:pPr>
            <w:r>
              <w:t xml:space="preserve">You know from Example 2 that this fraction is in its simplest form.</w:t>
            </w:r>
          </w:p>
        </w:tc>
      </w:tr>
    </w:tbl>
    <w:p>
      <w:pPr>
        <w:pStyle w:val="BodyText"/>
      </w:pPr>
      <w:r>
        <w:t xml:space="preserve">Typically with algebraic fractions, it’s better to multiply all denominators together rather than try to find a</w:t>
      </w:r>
      <w:r>
        <w:t xml:space="preserve"> </w:t>
      </w:r>
      <w:r>
        <w:t xml:space="preserve">‘lowest common denominator’</w:t>
      </w:r>
      <w:r>
        <w:t xml:space="preserve">. This is because you can always factorise and cancel at the end. Here’s an example of this in action, using the cross multiplication method.</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38" name="Picture"/>
                  <a:graphic>
                    <a:graphicData uri="http://schemas.openxmlformats.org/drawingml/2006/picture">
                      <pic:pic>
                        <pic:nvPicPr>
                          <pic:cNvPr descr="/Applications/quarto/share/formats/docx/note.png" id="39"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4</w:t>
            </w:r>
          </w:p>
          <w:p>
            <w:pPr>
              <w:pStyle w:val="BodyText"/>
            </w:pPr>
            <w:pPr>
              <w:spacing w:before="16"/>
            </w:pPr>
            <w:r>
              <w:t xml:space="preserve">Find</w:t>
            </w:r>
            <w:r>
              <w:t xml:space="preserve"> </w:t>
            </w:r>
            <m:oMath>
              <m:f>
                <m:fPr>
                  <m:type m:val="bar"/>
                </m:fPr>
                <m:num>
                  <m:r>
                    <m:t>4</m:t>
                  </m:r>
                </m:num>
                <m:den>
                  <m:r>
                    <m:t>t</m:t>
                  </m:r>
                </m:den>
              </m:f>
              <m:r>
                <m:rPr>
                  <m:sty m:val="p"/>
                </m:rPr>
                <m:t>−</m:t>
              </m:r>
              <m:f>
                <m:fPr>
                  <m:type m:val="bar"/>
                </m:fPr>
                <m:num>
                  <m:r>
                    <m:t>1</m:t>
                  </m:r>
                </m:num>
                <m:den>
                  <m:r>
                    <m:t>t</m:t>
                  </m:r>
                  <m:d>
                    <m:dPr>
                      <m:begChr m:val="("/>
                      <m:sepChr m:val=""/>
                      <m:endChr m:val=")"/>
                      <m:grow/>
                    </m:dPr>
                    <m:e>
                      <m:r>
                        <m:t>t</m:t>
                      </m:r>
                      <m:r>
                        <m:rPr>
                          <m:sty m:val="p"/>
                        </m:rPr>
                        <m:t>−</m:t>
                      </m:r>
                      <m:r>
                        <m:t>1</m:t>
                      </m:r>
                    </m:e>
                  </m:d>
                </m:den>
              </m:f>
            </m:oMath>
            <w:r>
              <w:t xml:space="preserve">.</w:t>
            </w:r>
          </w:p>
          <w:p>
            <w:pPr>
              <w:pStyle w:val="BodyText"/>
            </w:pPr>
            <w:r>
              <w:t xml:space="preserve">Here, the denominators are</w:t>
            </w:r>
            <w:r>
              <w:t xml:space="preserve"> </w:t>
            </w:r>
            <m:oMath>
              <m:r>
                <m:t>t</m:t>
              </m:r>
            </m:oMath>
            <w:r>
              <w:t xml:space="preserve"> </w:t>
            </w:r>
            <w:r>
              <w:t xml:space="preserve">and</w:t>
            </w:r>
            <w:r>
              <w:t xml:space="preserve"> </w:t>
            </w:r>
            <m:oMath>
              <m:r>
                <m:t>t</m:t>
              </m:r>
              <m:d>
                <m:dPr>
                  <m:begChr m:val="("/>
                  <m:sepChr m:val=""/>
                  <m:endChr m:val=")"/>
                  <m:grow/>
                </m:dPr>
                <m:e>
                  <m:r>
                    <m:t>t</m:t>
                  </m:r>
                  <m:r>
                    <m:rPr>
                      <m:sty m:val="p"/>
                    </m:rPr>
                    <m:t>−</m:t>
                  </m:r>
                  <m:r>
                    <m:t>1</m:t>
                  </m:r>
                </m:e>
              </m:d>
            </m:oMath>
            <w:r>
              <w:t xml:space="preserve">, so multiply together to get</w:t>
            </w:r>
            <w:r>
              <w:t xml:space="preserve"> </w:t>
            </w:r>
            <m:oMath>
              <m:sSup>
                <m:e>
                  <m:r>
                    <m:t>t</m:t>
                  </m:r>
                </m:e>
                <m:sup>
                  <m:r>
                    <m:t>2</m:t>
                  </m:r>
                </m:sup>
              </m:sSup>
              <m:d>
                <m:dPr>
                  <m:begChr m:val="("/>
                  <m:sepChr m:val=""/>
                  <m:endChr m:val=")"/>
                  <m:grow/>
                </m:dPr>
                <m:e>
                  <m:r>
                    <m:t>t</m:t>
                  </m:r>
                  <m:r>
                    <m:rPr>
                      <m:sty m:val="p"/>
                    </m:rPr>
                    <m:t>−</m:t>
                  </m:r>
                  <m:r>
                    <m:t>1</m:t>
                  </m:r>
                </m:e>
              </m:d>
            </m:oMath>
            <w:r>
              <w:t xml:space="preserve">. This is the denominator of your final answer.</w:t>
            </w:r>
          </w:p>
          <w:p>
            <w:pPr>
              <w:pStyle w:val="BodyText"/>
            </w:pPr>
            <w:r>
              <w:t xml:space="preserve">Multiply the numerator of the first fraction</w:t>
            </w:r>
            <w:r>
              <w:t xml:space="preserve"> </w:t>
            </w:r>
            <m:oMath>
              <m:r>
                <m:t>4</m:t>
              </m:r>
            </m:oMath>
            <w:r>
              <w:t xml:space="preserve"> </w:t>
            </w:r>
            <w:r>
              <w:t xml:space="preserve">by the denominator of the second</w:t>
            </w:r>
            <w:r>
              <w:t xml:space="preserve"> </w:t>
            </w:r>
            <m:oMath>
              <m:r>
                <m:t>t</m:t>
              </m:r>
              <m:d>
                <m:dPr>
                  <m:begChr m:val="("/>
                  <m:sepChr m:val=""/>
                  <m:endChr m:val=")"/>
                  <m:grow/>
                </m:dPr>
                <m:e>
                  <m:r>
                    <m:t>t</m:t>
                  </m:r>
                  <m:r>
                    <m:rPr>
                      <m:sty m:val="p"/>
                    </m:rPr>
                    <m:t>−</m:t>
                  </m:r>
                  <m:r>
                    <m:t>1</m:t>
                  </m:r>
                </m:e>
              </m:d>
            </m:oMath>
            <w:r>
              <w:t xml:space="preserve"> </w:t>
            </w:r>
            <w:r>
              <w:t xml:space="preserve">to get</w:t>
            </w:r>
            <w:r>
              <w:t xml:space="preserve"> </w:t>
            </w:r>
            <m:oMath>
              <m:r>
                <m:t>4</m:t>
              </m:r>
              <m:r>
                <m:t>t</m:t>
              </m:r>
              <m:d>
                <m:dPr>
                  <m:begChr m:val="("/>
                  <m:sepChr m:val=""/>
                  <m:endChr m:val=")"/>
                  <m:grow/>
                </m:dPr>
                <m:e>
                  <m:r>
                    <m:t>t</m:t>
                  </m:r>
                  <m:r>
                    <m:rPr>
                      <m:sty m:val="p"/>
                    </m:rPr>
                    <m:t>−</m:t>
                  </m:r>
                  <m:r>
                    <m:t>1</m:t>
                  </m:r>
                </m:e>
              </m:d>
            </m:oMath>
            <w:r>
              <w:t xml:space="preserve">. Similarly, multiply the numerator of the second fraction</w:t>
            </w:r>
            <w:r>
              <w:t xml:space="preserve"> </w:t>
            </w:r>
            <m:oMath>
              <m:r>
                <m:t>1</m:t>
              </m:r>
            </m:oMath>
            <w:r>
              <w:t xml:space="preserve"> </w:t>
            </w:r>
            <w:r>
              <w:t xml:space="preserve">by the denominator of the first</w:t>
            </w:r>
            <w:r>
              <w:t xml:space="preserve"> </w:t>
            </w:r>
            <m:oMath>
              <m:r>
                <m:t>t</m:t>
              </m:r>
            </m:oMath>
            <w:r>
              <w:t xml:space="preserve"> </w:t>
            </w:r>
            <w:r>
              <w:t xml:space="preserve">to get</w:t>
            </w:r>
            <w:r>
              <w:t xml:space="preserve"> </w:t>
            </w:r>
            <m:oMath>
              <m:r>
                <m:t>t</m:t>
              </m:r>
            </m:oMath>
            <w:r>
              <w:t xml:space="preserve">. Subtracting these gives</w:t>
            </w:r>
            <w:r>
              <w:t xml:space="preserve"> </w:t>
            </w:r>
            <m:oMath>
              <m:r>
                <m:t>4</m:t>
              </m:r>
              <m:r>
                <m:t>t</m:t>
              </m:r>
              <m:d>
                <m:dPr>
                  <m:begChr m:val="("/>
                  <m:sepChr m:val=""/>
                  <m:endChr m:val=")"/>
                  <m:grow/>
                </m:dPr>
                <m:e>
                  <m:r>
                    <m:t>t</m:t>
                  </m:r>
                  <m:r>
                    <m:rPr>
                      <m:sty m:val="p"/>
                    </m:rPr>
                    <m:t>−</m:t>
                  </m:r>
                  <m:r>
                    <m:t>1</m:t>
                  </m:r>
                </m:e>
              </m:d>
              <m:r>
                <m:rPr>
                  <m:sty m:val="p"/>
                </m:rPr>
                <m:t>−</m:t>
              </m:r>
              <m:r>
                <m:t>t</m:t>
              </m:r>
            </m:oMath>
            <w:r>
              <w:t xml:space="preserve">. (It is very tempting to expand the brackets at this stage; but don’t!)</w:t>
            </w:r>
          </w:p>
          <w:p>
            <w:pPr>
              <w:pStyle w:val="BodyText"/>
            </w:pPr>
            <w:r>
              <w:t xml:space="preserve">So in short:</w:t>
            </w:r>
          </w:p>
          <w:p>
            <w:pPr>
              <w:pStyle w:val="BodyText"/>
            </w:pPr>
            <m:oMathPara>
              <m:oMathParaPr>
                <m:jc m:val="center"/>
              </m:oMathParaPr>
              <m:oMath>
                <m:f>
                  <m:fPr>
                    <m:type m:val="bar"/>
                  </m:fPr>
                  <m:num>
                    <m:r>
                      <m:t>4</m:t>
                    </m:r>
                  </m:num>
                  <m:den>
                    <m:r>
                      <m:t>t</m:t>
                    </m:r>
                  </m:den>
                </m:f>
                <m:r>
                  <m:rPr>
                    <m:sty m:val="p"/>
                  </m:rPr>
                  <m:t>−</m:t>
                </m:r>
                <m:f>
                  <m:fPr>
                    <m:type m:val="bar"/>
                  </m:fPr>
                  <m:num>
                    <m:r>
                      <m:t>1</m:t>
                    </m:r>
                  </m:num>
                  <m:den>
                    <m:r>
                      <m:t>t</m:t>
                    </m:r>
                    <m:d>
                      <m:dPr>
                        <m:begChr m:val="("/>
                        <m:sepChr m:val=""/>
                        <m:endChr m:val=")"/>
                        <m:grow/>
                      </m:dPr>
                      <m:e>
                        <m:r>
                          <m:t>t</m:t>
                        </m:r>
                        <m:r>
                          <m:rPr>
                            <m:sty m:val="p"/>
                          </m:rPr>
                          <m:t>−</m:t>
                        </m:r>
                        <m:r>
                          <m:t>1</m:t>
                        </m:r>
                      </m:e>
                    </m:d>
                  </m:den>
                </m:f>
                <m:r>
                  <m:rPr>
                    <m:sty m:val="p"/>
                  </m:rPr>
                  <m:t>=</m:t>
                </m:r>
                <m:f>
                  <m:fPr>
                    <m:type m:val="bar"/>
                  </m:fPr>
                  <m:num>
                    <m:r>
                      <m:t>4</m:t>
                    </m:r>
                    <m:r>
                      <m:t>t</m:t>
                    </m:r>
                    <m:d>
                      <m:dPr>
                        <m:begChr m:val="("/>
                        <m:sepChr m:val=""/>
                        <m:endChr m:val=")"/>
                        <m:grow/>
                      </m:dPr>
                      <m:e>
                        <m:r>
                          <m:t>t</m:t>
                        </m:r>
                        <m:r>
                          <m:rPr>
                            <m:sty m:val="p"/>
                          </m:rPr>
                          <m:t>−</m:t>
                        </m:r>
                        <m:r>
                          <m:t>1</m:t>
                        </m:r>
                      </m:e>
                    </m:d>
                    <m:r>
                      <m:rPr>
                        <m:sty m:val="p"/>
                      </m:rPr>
                      <m:t>−</m:t>
                    </m:r>
                    <m:r>
                      <m:t>t</m:t>
                    </m:r>
                  </m:num>
                  <m:den>
                    <m:sSup>
                      <m:e>
                        <m:r>
                          <m:t>t</m:t>
                        </m:r>
                      </m:e>
                      <m:sup>
                        <m:r>
                          <m:t>2</m:t>
                        </m:r>
                      </m:sup>
                    </m:sSup>
                    <m:d>
                      <m:dPr>
                        <m:begChr m:val="("/>
                        <m:sepChr m:val=""/>
                        <m:endChr m:val=")"/>
                        <m:grow/>
                      </m:dPr>
                      <m:e>
                        <m:r>
                          <m:t>t</m:t>
                        </m:r>
                        <m:r>
                          <m:rPr>
                            <m:sty m:val="p"/>
                          </m:rPr>
                          <m:t>−</m:t>
                        </m:r>
                        <m:r>
                          <m:t>1</m:t>
                        </m:r>
                      </m:e>
                    </m:d>
                  </m:den>
                </m:f>
              </m:oMath>
            </m:oMathPara>
          </w:p>
          <w:p>
            <w:pPr>
              <w:pStyle w:val="FirstParagraph"/>
            </w:pPr>
            <w:r>
              <w:t xml:space="preserve">Here, you can notice that there is a common factor of</w:t>
            </w:r>
            <w:r>
              <w:t xml:space="preserve"> </w:t>
            </w:r>
            <m:oMath>
              <m:r>
                <m:t>t</m:t>
              </m:r>
            </m:oMath>
            <w:r>
              <w:t xml:space="preserve"> </w:t>
            </w:r>
            <w:r>
              <w:t xml:space="preserve">on top and bottom.Unpacking and re-factorising the numerator gives</w:t>
            </w:r>
          </w:p>
          <w:p>
            <w:pPr>
              <w:pStyle w:val="BodyText"/>
            </w:pPr>
            <m:oMathPara>
              <m:oMathParaPr>
                <m:jc m:val="center"/>
              </m:oMathParaPr>
              <m:oMath>
                <m:r>
                  <m:t>4</m:t>
                </m:r>
                <m:r>
                  <m:t>t</m:t>
                </m:r>
                <m:d>
                  <m:dPr>
                    <m:begChr m:val="("/>
                    <m:sepChr m:val=""/>
                    <m:endChr m:val=")"/>
                    <m:grow/>
                  </m:dPr>
                  <m:e>
                    <m:r>
                      <m:t>t</m:t>
                    </m:r>
                    <m:r>
                      <m:rPr>
                        <m:sty m:val="p"/>
                      </m:rPr>
                      <m:t>−</m:t>
                    </m:r>
                    <m:r>
                      <m:t>1</m:t>
                    </m:r>
                  </m:e>
                </m:d>
                <m:r>
                  <m:rPr>
                    <m:sty m:val="p"/>
                  </m:rPr>
                  <m:t>−</m:t>
                </m:r>
                <m:r>
                  <m:t>t</m:t>
                </m:r>
                <m:r>
                  <m:rPr>
                    <m:sty m:val="p"/>
                  </m:rPr>
                  <m:t>=</m:t>
                </m:r>
                <m:r>
                  <m:t>4</m:t>
                </m:r>
                <m:sSup>
                  <m:e>
                    <m:r>
                      <m:t>t</m:t>
                    </m:r>
                  </m:e>
                  <m:sup>
                    <m:r>
                      <m:t>2</m:t>
                    </m:r>
                  </m:sup>
                </m:sSup>
                <m:r>
                  <m:rPr>
                    <m:sty m:val="p"/>
                  </m:rPr>
                  <m:t>−</m:t>
                </m:r>
                <m:r>
                  <m:t>4</m:t>
                </m:r>
                <m:r>
                  <m:t>t</m:t>
                </m:r>
                <m:r>
                  <m:rPr>
                    <m:sty m:val="p"/>
                  </m:rPr>
                  <m:t>−</m:t>
                </m:r>
                <m:r>
                  <m:t>t</m:t>
                </m:r>
                <m:r>
                  <m:rPr>
                    <m:sty m:val="p"/>
                  </m:rPr>
                  <m:t>=</m:t>
                </m:r>
                <m:r>
                  <m:t>4</m:t>
                </m:r>
                <m:sSup>
                  <m:e>
                    <m:r>
                      <m:t>t</m:t>
                    </m:r>
                  </m:e>
                  <m:sup>
                    <m:r>
                      <m:t>2</m:t>
                    </m:r>
                  </m:sup>
                </m:sSup>
                <m:r>
                  <m:rPr>
                    <m:sty m:val="p"/>
                  </m:rPr>
                  <m:t>−</m:t>
                </m:r>
                <m:r>
                  <m:t>5</m:t>
                </m:r>
                <m:r>
                  <m:t>t</m:t>
                </m:r>
                <m:r>
                  <m:rPr>
                    <m:sty m:val="p"/>
                  </m:rPr>
                  <m:t>=</m:t>
                </m:r>
                <m:r>
                  <m:t>t</m:t>
                </m:r>
                <m:d>
                  <m:dPr>
                    <m:begChr m:val="("/>
                    <m:sepChr m:val=""/>
                    <m:endChr m:val=")"/>
                    <m:grow/>
                  </m:dPr>
                  <m:e>
                    <m:r>
                      <m:t>4</m:t>
                    </m:r>
                    <m:r>
                      <m:t>t</m:t>
                    </m:r>
                    <m:r>
                      <m:rPr>
                        <m:sty m:val="p"/>
                      </m:rPr>
                      <m:t>−</m:t>
                    </m:r>
                    <m:r>
                      <m:t>5</m:t>
                    </m:r>
                  </m:e>
                </m:d>
                <m:r>
                  <m:rPr>
                    <m:sty m:val="p"/>
                  </m:rPr>
                  <m:t>.</m:t>
                </m:r>
              </m:oMath>
            </m:oMathPara>
          </w:p>
          <w:p>
            <w:pPr>
              <w:pStyle w:val="FirstParagraph"/>
            </w:pPr>
            <w:r>
              <w:t xml:space="preserve">You can substitute the working in, then cancel the factor of</w:t>
            </w:r>
            <w:r>
              <w:t xml:space="preserve"> </w:t>
            </w:r>
            <m:oMath>
              <m:r>
                <m:t>t</m:t>
              </m:r>
            </m:oMath>
            <w:r>
              <w:t xml:space="preserve"> </w:t>
            </w:r>
            <w:r>
              <w:t xml:space="preserve">from top and bottom to get:</w:t>
            </w:r>
          </w:p>
          <w:p>
            <w:pPr>
              <w:pStyle w:val="BodyText"/>
            </w:pPr>
            <w:pPr>
              <w:spacing w:after="16"/>
            </w:pPr>
          </w:p>
          <w:p>
            <w:pPr>
              <w:pStyle w:val="BodyText"/>
            </w:pPr>
            <m:oMathPara>
              <m:oMathParaPr>
                <m:jc m:val="center"/>
              </m:oMathParaPr>
              <m:oMath>
                <m:m>
                  <m:mPr>
                    <m:baseJc m:val="center"/>
                    <m:plcHide m:val="on"/>
                    <m:mcs>
                      <m:mc>
                        <m:mcPr>
                          <m:mcJc m:val="right"/>
                          <m:count m:val="1"/>
                        </m:mcPr>
                      </m:mc>
                      <m:mc>
                        <m:mcPr>
                          <m:mcJc m:val="left"/>
                          <m:count m:val="1"/>
                        </m:mcPr>
                      </m:mc>
                    </m:mcs>
                  </m:mPr>
                  <m:mr>
                    <m:e>
                      <m:f>
                        <m:fPr>
                          <m:type m:val="bar"/>
                        </m:fPr>
                        <m:num>
                          <m:r>
                            <m:t>4</m:t>
                          </m:r>
                        </m:num>
                        <m:den>
                          <m:r>
                            <m:t>t</m:t>
                          </m:r>
                        </m:den>
                      </m:f>
                      <m:r>
                        <m:rPr>
                          <m:sty m:val="p"/>
                        </m:rPr>
                        <m:t>−</m:t>
                      </m:r>
                      <m:f>
                        <m:fPr>
                          <m:type m:val="bar"/>
                        </m:fPr>
                        <m:num>
                          <m:r>
                            <m:t>1</m:t>
                          </m:r>
                        </m:num>
                        <m:den>
                          <m:r>
                            <m:t>t</m:t>
                          </m:r>
                          <m:d>
                            <m:dPr>
                              <m:begChr m:val="("/>
                              <m:sepChr m:val=""/>
                              <m:endChr m:val=")"/>
                              <m:grow/>
                            </m:dPr>
                            <m:e>
                              <m:r>
                                <m:t>t</m:t>
                              </m:r>
                              <m:r>
                                <m:rPr>
                                  <m:sty m:val="p"/>
                                </m:rPr>
                                <m:t>−</m:t>
                              </m:r>
                              <m:r>
                                <m:t>1</m:t>
                              </m:r>
                            </m:e>
                          </m:d>
                        </m:den>
                      </m:f>
                    </m:e>
                    <m:e>
                      <m:r>
                        <m:rPr>
                          <m:sty m:val="p"/>
                        </m:rPr>
                        <m:t>=</m:t>
                      </m:r>
                      <m:f>
                        <m:fPr>
                          <m:type m:val="bar"/>
                        </m:fPr>
                        <m:num>
                          <m:r>
                            <m:t>4</m:t>
                          </m:r>
                          <m:r>
                            <m:t>t</m:t>
                          </m:r>
                          <m:d>
                            <m:dPr>
                              <m:begChr m:val="("/>
                              <m:sepChr m:val=""/>
                              <m:endChr m:val=")"/>
                              <m:grow/>
                            </m:dPr>
                            <m:e>
                              <m:r>
                                <m:t>t</m:t>
                              </m:r>
                              <m:r>
                                <m:rPr>
                                  <m:sty m:val="p"/>
                                </m:rPr>
                                <m:t>−</m:t>
                              </m:r>
                              <m:r>
                                <m:t>1</m:t>
                              </m:r>
                            </m:e>
                          </m:d>
                          <m:r>
                            <m:rPr>
                              <m:sty m:val="p"/>
                            </m:rPr>
                            <m:t>−</m:t>
                          </m:r>
                          <m:r>
                            <m:t>t</m:t>
                          </m:r>
                        </m:num>
                        <m:den>
                          <m:sSup>
                            <m:e>
                              <m:r>
                                <m:t>t</m:t>
                              </m:r>
                            </m:e>
                            <m:sup>
                              <m:r>
                                <m:t>2</m:t>
                              </m:r>
                            </m:sup>
                          </m:sSup>
                          <m:d>
                            <m:dPr>
                              <m:begChr m:val="("/>
                              <m:sepChr m:val=""/>
                              <m:endChr m:val=")"/>
                              <m:grow/>
                            </m:dPr>
                            <m:e>
                              <m:r>
                                <m:t>t</m:t>
                              </m:r>
                              <m:r>
                                <m:rPr>
                                  <m:sty m:val="p"/>
                                </m:rPr>
                                <m:t>−</m:t>
                              </m:r>
                              <m:r>
                                <m:t>1</m:t>
                              </m:r>
                            </m:e>
                          </m:d>
                        </m:den>
                      </m:f>
                      <m:r>
                        <m:rPr>
                          <m:sty m:val="p"/>
                        </m:rPr>
                        <m:t>=</m:t>
                      </m:r>
                      <m:f>
                        <m:fPr>
                          <m:type m:val="bar"/>
                        </m:fPr>
                        <m:num>
                          <m:r>
                            <m:t>t</m:t>
                          </m:r>
                          <m:d>
                            <m:dPr>
                              <m:begChr m:val="("/>
                              <m:sepChr m:val=""/>
                              <m:endChr m:val=")"/>
                              <m:grow/>
                            </m:dPr>
                            <m:e>
                              <m:r>
                                <m:t>4</m:t>
                              </m:r>
                              <m:r>
                                <m:t>t</m:t>
                              </m:r>
                              <m:r>
                                <m:rPr>
                                  <m:sty m:val="p"/>
                                </m:rPr>
                                <m:t>−</m:t>
                              </m:r>
                              <m:r>
                                <m:t>5</m:t>
                              </m:r>
                            </m:e>
                          </m:d>
                        </m:num>
                        <m:den>
                          <m:sSup>
                            <m:e>
                              <m:r>
                                <m:t>t</m:t>
                              </m:r>
                            </m:e>
                            <m:sup>
                              <m:r>
                                <m:t>2</m:t>
                              </m:r>
                            </m:sup>
                          </m:sSup>
                          <m:d>
                            <m:dPr>
                              <m:begChr m:val="("/>
                              <m:sepChr m:val=""/>
                              <m:endChr m:val=")"/>
                              <m:grow/>
                            </m:dPr>
                            <m:e>
                              <m:r>
                                <m:t>t</m:t>
                              </m:r>
                              <m:r>
                                <m:rPr>
                                  <m:sty m:val="p"/>
                                </m:rPr>
                                <m:t>−</m:t>
                              </m:r>
                              <m:r>
                                <m:t>1</m:t>
                              </m:r>
                            </m:e>
                          </m:d>
                        </m:den>
                      </m:f>
                    </m:e>
                  </m:mr>
                  <m:mr>
                    <m:e/>
                    <m:e>
                      <m:r>
                        <m:rPr>
                          <m:sty m:val="p"/>
                        </m:rPr>
                        <m:t>=</m:t>
                      </m:r>
                      <m:f>
                        <m:fPr>
                          <m:type m:val="bar"/>
                        </m:fPr>
                        <m:num>
                          <m:r>
                            <m:t>4</m:t>
                          </m:r>
                          <m:r>
                            <m:t>t</m:t>
                          </m:r>
                          <m:r>
                            <m:rPr>
                              <m:sty m:val="p"/>
                            </m:rPr>
                            <m:t>+</m:t>
                          </m:r>
                          <m:r>
                            <m:t>3</m:t>
                          </m:r>
                        </m:num>
                        <m:den>
                          <m:r>
                            <m:t>t</m:t>
                          </m:r>
                          <m:d>
                            <m:dPr>
                              <m:begChr m:val="("/>
                              <m:sepChr m:val=""/>
                              <m:endChr m:val=")"/>
                              <m:grow/>
                            </m:dPr>
                            <m:e>
                              <m:r>
                                <m:t>t</m:t>
                              </m:r>
                              <m:r>
                                <m:rPr>
                                  <m:sty m:val="p"/>
                                </m:rPr>
                                <m:t>−</m:t>
                              </m:r>
                              <m:r>
                                <m:t>1</m:t>
                              </m:r>
                            </m:e>
                          </m:d>
                        </m:den>
                      </m:f>
                      <m:r>
                        <m:t>  </m:t>
                      </m:r>
                      <m:r>
                        <m:rPr>
                          <m:nor/>
                          <m:sty m:val="p"/>
                          <m:scr m:val="sans-serif"/>
                        </m:rPr>
                        <m:t>if </m:t>
                      </m:r>
                      <m:r>
                        <m:t> </m:t>
                      </m:r>
                      <m:r>
                        <m:t>t</m:t>
                      </m:r>
                      <m:r>
                        <m:rPr>
                          <m:sty m:val="p"/>
                        </m:rPr>
                        <m:t>≠</m:t>
                      </m:r>
                      <m:r>
                        <m:t>0</m:t>
                      </m:r>
                      <m:r>
                        <m:t> </m:t>
                      </m:r>
                      <m:r>
                        <m:rPr>
                          <m:nor/>
                          <m:sty m:val="p"/>
                          <m:scr m:val="sans-serif"/>
                        </m:rPr>
                        <m:t> and </m:t>
                      </m:r>
                      <m:r>
                        <m:t> </m:t>
                      </m:r>
                      <m:r>
                        <m:t>t</m:t>
                      </m:r>
                      <m:r>
                        <m:rPr>
                          <m:sty m:val="p"/>
                        </m:rPr>
                        <m:t>≠</m:t>
                      </m:r>
                      <m:r>
                        <m:t>1</m:t>
                      </m:r>
                    </m:e>
                  </m:mr>
                </m:m>
              </m:oMath>
            </m:oMathPara>
          </w:p>
          <w:p>
            <w:pPr>
              <w:pStyle w:val="FirstParagraph"/>
            </w:pPr>
            <w:r>
              <w:t xml:space="preserve">and this is your final answer.</w:t>
            </w:r>
          </w:p>
        </w:tc>
      </w:tr>
    </w:tbl>
    <w:p>
      <w:pPr>
        <w:pStyle w:val="BodyText"/>
      </w:pPr>
      <w:r>
        <w:t xml:space="preserve">A good rule to follow when adding/subtracting algebraic fractions is the following:</w:t>
      </w:r>
    </w:p>
    <w:tbl>
      <w:tblPr>
        <w:tblStyle w:val="Table"/>
        <w:tblLook w:firstRow="0" w:lastRow="0" w:firstColumn="0" w:lastColumn="0" w:noHBand="0" w:noVBand="0" w:val="0000"/>
        <w:tblBorders>
          <w:top w:val="single" w:sz="4" w:space="0" w:color="EB9113"/>
          <w:left w:val="single" w:sz="24" w:space="0" w:color="EB9113"/>
          <w:bottom w:val="single" w:sz="4" w:space="0" w:color="EB9113"/>
          <w:right w:val="single" w:sz="4" w:space="0" w:color="EB9113"/>
        </w:tblBorders>
        <w:tblCellMar>
          <w:left w:w="144" w:type="dxa"/>
          <w:right w:w="144" w:type="dxa"/>
        </w:tblCellMar>
        <w:tblLook w:firstRow="0" w:lastRow="0" w:firstColumn="0" w:lastColumn="0" w:noHBand="0" w:noVBand="0" w:val="0000"/>
      </w:tblPr>
      <w:tr>
        <w:trPr>
          <w:cantSplit/>
        </w:trPr>
        <w:tc>
          <w:tcPr>
            <w:shd w:color="auto" w:fill="fcefdc" w:val="clear"/>
            <w:tcMar>
              <w:top w:w="92" w:type="dxa"/>
              <w:bottom w:w="92" w:type="dxa"/>
            </w:tcMar>
          </w:tcPr>
          <w:p>
            <w:pPr>
              <w:pStyle w:val="BodyText"/>
            </w:pPr>
            <w:pPr>
              <w:spacing w:before="0" w:after="0"/>
              <w:textAlignment w:val="center"/>
            </w:pPr>
            <w:r>
              <w:drawing>
                <wp:inline>
                  <wp:extent cx="152400" cy="152400"/>
                  <wp:effectExtent b="0" l="0" r="0" t="0"/>
                  <wp:docPr descr="" title="" id="41" name="Picture"/>
                  <a:graphic>
                    <a:graphicData uri="http://schemas.openxmlformats.org/drawingml/2006/picture">
                      <pic:pic>
                        <pic:nvPicPr>
                          <pic:cNvPr descr="/Applications/quarto/share/formats/docx/warning.png" id="42" name="Picture"/>
                          <pic:cNvPicPr>
                            <a:picLocks noChangeArrowheads="1" noChangeAspect="1"/>
                          </pic:cNvPicPr>
                        </pic:nvPicPr>
                        <pic:blipFill>
                          <a:blip r:embed="rId4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Warning</w:t>
            </w:r>
          </w:p>
        </w:tc>
      </w:tr>
      <w:tr>
        <w:trPr>
          <w:cantSplit/>
        </w:trPr>
        <w:tc>
          <w:tcPr>
            <w:tcMar>
              <w:top w:w="108" w:type="dxa"/>
              <w:bottom w:w="108" w:type="dxa"/>
            </w:tcMar>
          </w:tcPr>
          <w:p>
            <w:pPr>
              <w:pStyle w:val="BodyText"/>
            </w:pPr>
            <w:pPr>
              <w:spacing w:before="16"/>
            </w:pPr>
            <w:r>
              <w:rPr>
                <w:b/>
                <w:bCs/>
              </w:rPr>
              <w:t xml:space="preserve">Don’t expand brackets unless you really have to!</w:t>
            </w:r>
          </w:p>
          <w:p>
            <w:pPr>
              <w:pStyle w:val="BodyText"/>
            </w:pPr>
            <w:pPr>
              <w:spacing w:after="16"/>
            </w:pPr>
            <w:r>
              <w:t xml:space="preserve">A sub-rule of this is that</w:t>
            </w:r>
            <w:r>
              <w:t xml:space="preserve"> </w:t>
            </w:r>
            <w:r>
              <w:rPr>
                <w:b/>
                <w:bCs/>
              </w:rPr>
              <w:t xml:space="preserve">it’s also better to wait until the very end of your working to do so.</w:t>
            </w:r>
            <w:r>
              <w:t xml:space="preserve"> </w:t>
            </w:r>
            <w:r>
              <w:t xml:space="preserve">This is to reduce the chances of a factorization error in your working, where any factorization is not explicitly needed.</w:t>
            </w:r>
          </w:p>
          <w:p/>
        </w:tc>
      </w:tr>
    </w:tbl>
    <w:bookmarkEnd w:id="43"/>
    <w:bookmarkStart w:id="56" w:name="multiplying-algebraic-fractions"/>
    <w:p>
      <w:pPr>
        <w:pStyle w:val="Heading1"/>
      </w:pPr>
      <w:r>
        <w:t xml:space="preserve">Multiplying algebraic fractions</w:t>
      </w:r>
    </w:p>
    <w:p>
      <w:pPr>
        <w:pStyle w:val="FirstParagraph"/>
      </w:pPr>
      <w:r>
        <w:t xml:space="preserve">When you multiply two fractions, you are finding a fraction of another fraction. The method used for numerical fractions still works for algebraic fractions, in that you multiply the numerators together and you multiply the denominators together.</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44" name="Picture"/>
                  <a:graphic>
                    <a:graphicData uri="http://schemas.openxmlformats.org/drawingml/2006/picture">
                      <pic:pic>
                        <pic:nvPicPr>
                          <pic:cNvPr descr="/Applications/quarto/share/formats/docx/note.png" id="45"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5</w:t>
            </w:r>
          </w:p>
          <w:p>
            <w:pPr>
              <w:pStyle w:val="BodyText"/>
            </w:pPr>
            <w:pPr>
              <w:spacing w:before="16" w:after="16"/>
            </w:pPr>
            <w:r>
              <w:t xml:space="preserve">For instance:</w:t>
            </w:r>
          </w:p>
          <w:p>
            <w:pPr>
              <w:pStyle w:val="BodyText"/>
            </w:pPr>
            <m:oMathPara>
              <m:oMathParaPr>
                <m:jc m:val="center"/>
              </m:oMathParaPr>
              <m:oMath>
                <m:f>
                  <m:fPr>
                    <m:type m:val="bar"/>
                  </m:fPr>
                  <m:num>
                    <m:r>
                      <m:t>1</m:t>
                    </m:r>
                  </m:num>
                  <m:den>
                    <m:r>
                      <m:t>x</m:t>
                    </m:r>
                  </m:den>
                </m:f>
                <m:r>
                  <m:rPr>
                    <m:sty m:val="p"/>
                  </m:rPr>
                  <m:t>⋅</m:t>
                </m:r>
                <m:f>
                  <m:fPr>
                    <m:type m:val="bar"/>
                  </m:fPr>
                  <m:num>
                    <m:r>
                      <m:t>y</m:t>
                    </m:r>
                  </m:num>
                  <m:den>
                    <m:r>
                      <m:t>2</m:t>
                    </m:r>
                  </m:den>
                </m:f>
                <m:r>
                  <m:rPr>
                    <m:sty m:val="p"/>
                  </m:rPr>
                  <m:t>=</m:t>
                </m:r>
                <m:f>
                  <m:fPr>
                    <m:type m:val="bar"/>
                  </m:fPr>
                  <m:num>
                    <m:r>
                      <m:t>1</m:t>
                    </m:r>
                    <m:r>
                      <m:rPr>
                        <m:sty m:val="p"/>
                      </m:rPr>
                      <m:t>⋅</m:t>
                    </m:r>
                    <m:r>
                      <m:t>y</m:t>
                    </m:r>
                  </m:num>
                  <m:den>
                    <m:r>
                      <m:t>x</m:t>
                    </m:r>
                    <m:r>
                      <m:rPr>
                        <m:sty m:val="p"/>
                      </m:rPr>
                      <m:t>⋅</m:t>
                    </m:r>
                    <m:r>
                      <m:t>2</m:t>
                    </m:r>
                  </m:den>
                </m:f>
                <m:r>
                  <m:rPr>
                    <m:sty m:val="p"/>
                  </m:rPr>
                  <m:t>=</m:t>
                </m:r>
                <m:f>
                  <m:fPr>
                    <m:type m:val="bar"/>
                  </m:fPr>
                  <m:num>
                    <m:r>
                      <m:t>y</m:t>
                    </m:r>
                  </m:num>
                  <m:den>
                    <m:r>
                      <m:t>2</m:t>
                    </m:r>
                    <m:r>
                      <m:t>x</m:t>
                    </m:r>
                  </m:den>
                </m:f>
              </m:oMath>
            </m:oMathPara>
          </w:p>
        </w:tc>
      </w:tr>
    </w:tbl>
    <w:p>
      <w:pPr>
        <w:pStyle w:val="FirstParagraph"/>
      </w:pPr>
      <w:r>
        <w:t xml:space="preserve"> </w:t>
      </w:r>
    </w:p>
    <w:tbl>
      <w:tblPr>
        <w:tblStyle w:val="Table"/>
        <w:tblLook w:firstRow="0" w:lastRow="0" w:firstColumn="0" w:lastColumn="0" w:noHBand="0" w:noVBand="0" w:val="0000"/>
        <w:tblBorders>
          <w:top w:val="single" w:sz="4" w:space="0" w:color="EB9113"/>
          <w:left w:val="single" w:sz="24" w:space="0" w:color="EB9113"/>
          <w:bottom w:val="single" w:sz="4" w:space="0" w:color="EB9113"/>
          <w:right w:val="single" w:sz="4" w:space="0" w:color="EB9113"/>
        </w:tblBorders>
        <w:tblCellMar>
          <w:left w:w="144" w:type="dxa"/>
          <w:right w:w="144" w:type="dxa"/>
        </w:tblCellMar>
        <w:tblLook w:firstRow="0" w:lastRow="0" w:firstColumn="0" w:lastColumn="0" w:noHBand="0" w:noVBand="0" w:val="0000"/>
      </w:tblPr>
      <w:tr>
        <w:trPr>
          <w:cantSplit/>
        </w:trPr>
        <w:tc>
          <w:tcPr>
            <w:shd w:color="auto" w:fill="fcefdc" w:val="clear"/>
            <w:tcMar>
              <w:top w:w="92" w:type="dxa"/>
              <w:bottom w:w="92" w:type="dxa"/>
            </w:tcMar>
          </w:tcPr>
          <w:p>
            <w:pPr>
              <w:pStyle w:val="BodyText"/>
            </w:pPr>
            <w:pPr>
              <w:spacing w:before="0" w:after="0"/>
              <w:textAlignment w:val="center"/>
            </w:pPr>
            <w:r>
              <w:drawing>
                <wp:inline>
                  <wp:extent cx="152400" cy="152400"/>
                  <wp:effectExtent b="0" l="0" r="0" t="0"/>
                  <wp:docPr descr="" title="" id="46" name="Picture"/>
                  <a:graphic>
                    <a:graphicData uri="http://schemas.openxmlformats.org/drawingml/2006/picture">
                      <pic:pic>
                        <pic:nvPicPr>
                          <pic:cNvPr descr="/Applications/quarto/share/formats/docx/warning.png" id="47" name="Picture"/>
                          <pic:cNvPicPr>
                            <a:picLocks noChangeArrowheads="1" noChangeAspect="1"/>
                          </pic:cNvPicPr>
                        </pic:nvPicPr>
                        <pic:blipFill>
                          <a:blip r:embed="rId4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Warning</w:t>
            </w:r>
          </w:p>
        </w:tc>
      </w:tr>
      <w:tr>
        <w:trPr>
          <w:cantSplit/>
        </w:trPr>
        <w:tc>
          <w:tcPr>
            <w:tcMar>
              <w:top w:w="108" w:type="dxa"/>
              <w:bottom w:w="108" w:type="dxa"/>
            </w:tcMar>
          </w:tcPr>
          <w:p>
            <w:pPr>
              <w:pStyle w:val="BodyText"/>
            </w:pPr>
            <w:pPr>
              <w:spacing w:before="16" w:after="16"/>
            </w:pPr>
            <w:r>
              <w:t xml:space="preserve">You can notice that the alternative notation</w:t>
            </w:r>
            <w:r>
              <w:t xml:space="preserve"> </w:t>
            </w:r>
            <m:oMath>
              <m:r>
                <m:rPr>
                  <m:sty m:val="p"/>
                </m:rPr>
                <m:t>⋅</m:t>
              </m:r>
            </m:oMath>
            <w:r>
              <w:t xml:space="preserve"> </w:t>
            </w:r>
            <w:r>
              <w:t xml:space="preserve">is used for multiplication here, instead of</w:t>
            </w:r>
            <w:r>
              <w:t xml:space="preserve"> </w:t>
            </w:r>
            <m:oMath>
              <m:r>
                <m:rPr>
                  <m:sty m:val="p"/>
                </m:rPr>
                <m:t>×</m:t>
              </m:r>
            </m:oMath>
            <w:r>
              <w:t xml:space="preserve">. This is because</w:t>
            </w:r>
            <w:r>
              <w:t xml:space="preserve"> </w:t>
            </w:r>
            <m:oMath>
              <m:r>
                <m:rPr>
                  <m:sty m:val="p"/>
                </m:rPr>
                <m:t>×</m:t>
              </m:r>
            </m:oMath>
            <w:r>
              <w:t xml:space="preserve"> </w:t>
            </w:r>
            <w:r>
              <w:t xml:space="preserve">and</w:t>
            </w:r>
            <w:r>
              <w:t xml:space="preserve"> </w:t>
            </w:r>
            <m:oMath>
              <m:r>
                <m:t>x</m:t>
              </m:r>
            </m:oMath>
            <w:r>
              <w:t xml:space="preserve"> </w:t>
            </w:r>
            <w:r>
              <w:t xml:space="preserve">look too similar!</w:t>
            </w:r>
          </w:p>
          <w:p/>
        </w:tc>
      </w:tr>
    </w:tbl>
    <w:p>
      <w:pPr>
        <w:pStyle w:val="BodyText"/>
      </w:pPr>
      <w:r>
        <w:t xml:space="preserve">For more complicated expressions, which could involve multiple factors or terms in the numerator and denominator, you could follow these steps:</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48" name="Picture"/>
                  <a:graphic>
                    <a:graphicData uri="http://schemas.openxmlformats.org/drawingml/2006/picture">
                      <pic:pic>
                        <pic:nvPicPr>
                          <pic:cNvPr descr="/Applications/quarto/share/formats/docx/note.png" id="49"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Multiplying algebraic fractions</w:t>
            </w:r>
          </w:p>
        </w:tc>
      </w:tr>
      <w:tr>
        <w:trPr>
          <w:cantSplit/>
        </w:trPr>
        <w:tc>
          <w:tcPr>
            <w:tcMar>
              <w:top w:w="108" w:type="dxa"/>
              <w:bottom w:w="108" w:type="dxa"/>
            </w:tcMar>
          </w:tcPr>
          <w:p>
            <w:pPr>
              <w:pStyle w:val="BodyText"/>
            </w:pPr>
            <w:pPr>
              <w:spacing w:before="16"/>
            </w:pPr>
            <w:r>
              <w:t xml:space="preserve">To multiply two algebraic fractions together:</w:t>
            </w:r>
          </w:p>
          <w:p>
            <w:pPr>
              <w:pStyle w:val="Compact"/>
              <w:numPr>
                <w:ilvl w:val="0"/>
                <w:numId w:val="1005"/>
              </w:numPr>
            </w:pPr>
            <w:r>
              <w:t xml:space="preserve">Factorize the numerator and denominator where possible.</w:t>
            </w:r>
          </w:p>
          <w:p>
            <w:pPr>
              <w:pStyle w:val="Compact"/>
              <w:numPr>
                <w:ilvl w:val="0"/>
                <w:numId w:val="1005"/>
              </w:numPr>
            </w:pPr>
            <w:r>
              <w:t xml:space="preserve">Multiply the numerators together.</w:t>
            </w:r>
          </w:p>
          <w:p>
            <w:pPr>
              <w:pStyle w:val="Compact"/>
              <w:numPr>
                <w:ilvl w:val="0"/>
                <w:numId w:val="1005"/>
              </w:numPr>
            </w:pPr>
            <w:r>
              <w:t xml:space="preserve">Multiply the denominators together.</w:t>
            </w:r>
          </w:p>
          <w:p>
            <w:pPr>
              <w:pStyle w:val="Compact"/>
              <w:numPr>
                <w:ilvl w:val="0"/>
                <w:numId w:val="1005"/>
              </w:numPr>
            </w:pPr>
            <w:r>
              <w:t xml:space="preserve">Simplify, if possible, by cancelling any common factors in the numerator and denominator.</w:t>
            </w:r>
          </w:p>
          <w:p/>
        </w:tc>
      </w:tr>
    </w:tbl>
    <w:p>
      <w:pPr>
        <w:pStyle w:val="FirstParagraph"/>
      </w:pPr>
      <w:r>
        <w:t xml:space="preserve">For more about cancelling common factors, see</w:t>
      </w:r>
      <w:r>
        <w:t xml:space="preserve"> </w:t>
      </w:r>
      <w:hyperlink r:id="rId22">
        <w:r>
          <w:rPr>
            <w:rStyle w:val="Hyperlink"/>
          </w:rPr>
          <w:t xml:space="preserve">Guide: Introduction to algebraic fractions</w:t>
        </w:r>
      </w:hyperlink>
      <w:r>
        <w:t xml:space="preserve">.</w:t>
      </w:r>
    </w:p>
    <w:p>
      <w:pPr>
        <w:pStyle w:val="BodyText"/>
      </w:pPr>
      <w:r>
        <w:t xml:space="preserve">It’s important to see that you do not need to find a common denominator before multiplying.</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50" name="Picture"/>
                  <a:graphic>
                    <a:graphicData uri="http://schemas.openxmlformats.org/drawingml/2006/picture">
                      <pic:pic>
                        <pic:nvPicPr>
                          <pic:cNvPr descr="/Applications/quarto/share/formats/docx/note.png" id="51"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6</w:t>
            </w:r>
          </w:p>
          <w:p>
            <w:pPr>
              <w:pStyle w:val="BodyText"/>
            </w:pPr>
            <w:pPr>
              <w:spacing w:before="16"/>
            </w:pPr>
            <w:r>
              <w:t xml:space="preserve">Find</w:t>
            </w:r>
            <w:r>
              <w:t xml:space="preserve"> </w:t>
            </w:r>
            <m:oMath>
              <m:f>
                <m:fPr>
                  <m:type m:val="bar"/>
                </m:fPr>
                <m:num>
                  <m:r>
                    <m:t>x</m:t>
                  </m:r>
                </m:num>
                <m:den>
                  <m:r>
                    <m:t>2</m:t>
                  </m:r>
                  <m:r>
                    <m:t>y</m:t>
                  </m:r>
                </m:den>
              </m:f>
              <m:r>
                <m:rPr>
                  <m:sty m:val="p"/>
                </m:rPr>
                <m:t>⋅</m:t>
              </m:r>
              <m:f>
                <m:fPr>
                  <m:type m:val="bar"/>
                </m:fPr>
                <m:num>
                  <m:r>
                    <m:t>4</m:t>
                  </m:r>
                  <m:r>
                    <m:t>y</m:t>
                  </m:r>
                </m:num>
                <m:den>
                  <m:sSup>
                    <m:e>
                      <m:r>
                        <m:t>x</m:t>
                      </m:r>
                    </m:e>
                    <m:sup>
                      <m:r>
                        <m:t>2</m:t>
                      </m:r>
                    </m:sup>
                  </m:sSup>
                </m:den>
              </m:f>
            </m:oMath>
            <w:r>
              <w:t xml:space="preserve">.</w:t>
            </w:r>
          </w:p>
          <w:p>
            <w:pPr>
              <w:pStyle w:val="BodyText"/>
            </w:pPr>
            <w:r>
              <w:t xml:space="preserve">No expressions in the numerator or denominator can be factorized. So you can proceed by multiplying the numerators and denominators together; doing this gives</w:t>
            </w:r>
          </w:p>
          <w:p>
            <w:pPr>
              <w:pStyle w:val="BodyText"/>
            </w:pPr>
            <m:oMathPara>
              <m:oMathParaPr>
                <m:jc m:val="center"/>
              </m:oMathParaPr>
              <m:oMath>
                <m:f>
                  <m:fPr>
                    <m:type m:val="bar"/>
                  </m:fPr>
                  <m:num>
                    <m:r>
                      <m:t>x</m:t>
                    </m:r>
                  </m:num>
                  <m:den>
                    <m:r>
                      <m:t>2</m:t>
                    </m:r>
                    <m:r>
                      <m:t>y</m:t>
                    </m:r>
                  </m:den>
                </m:f>
                <m:r>
                  <m:rPr>
                    <m:sty m:val="p"/>
                  </m:rPr>
                  <m:t>⋅</m:t>
                </m:r>
                <m:f>
                  <m:fPr>
                    <m:type m:val="bar"/>
                  </m:fPr>
                  <m:num>
                    <m:r>
                      <m:t>4</m:t>
                    </m:r>
                    <m:r>
                      <m:t>y</m:t>
                    </m:r>
                  </m:num>
                  <m:den>
                    <m:sSup>
                      <m:e>
                        <m:r>
                          <m:t>x</m:t>
                        </m:r>
                      </m:e>
                      <m:sup>
                        <m:r>
                          <m:t>2</m:t>
                        </m:r>
                      </m:sup>
                    </m:sSup>
                  </m:den>
                </m:f>
                <m:r>
                  <m:rPr>
                    <m:sty m:val="p"/>
                  </m:rPr>
                  <m:t>=</m:t>
                </m:r>
                <m:f>
                  <m:fPr>
                    <m:type m:val="bar"/>
                  </m:fPr>
                  <m:num>
                    <m:r>
                      <m:t>x</m:t>
                    </m:r>
                    <m:r>
                      <m:rPr>
                        <m:sty m:val="p"/>
                      </m:rPr>
                      <m:t>⋅</m:t>
                    </m:r>
                    <m:r>
                      <m:t>4</m:t>
                    </m:r>
                    <m:r>
                      <m:t>y</m:t>
                    </m:r>
                  </m:num>
                  <m:den>
                    <m:r>
                      <m:t>2</m:t>
                    </m:r>
                    <m:r>
                      <m:t>y</m:t>
                    </m:r>
                    <m:r>
                      <m:rPr>
                        <m:sty m:val="p"/>
                      </m:rPr>
                      <m:t>⋅</m:t>
                    </m:r>
                    <m:sSup>
                      <m:e>
                        <m:r>
                          <m:t>x</m:t>
                        </m:r>
                      </m:e>
                      <m:sup>
                        <m:r>
                          <m:t>2</m:t>
                        </m:r>
                      </m:sup>
                    </m:sSup>
                  </m:den>
                </m:f>
                <m:r>
                  <m:rPr>
                    <m:sty m:val="p"/>
                  </m:rPr>
                  <m:t>=</m:t>
                </m:r>
                <m:f>
                  <m:fPr>
                    <m:type m:val="bar"/>
                  </m:fPr>
                  <m:num>
                    <m:r>
                      <m:t>4</m:t>
                    </m:r>
                    <m:r>
                      <m:t>x</m:t>
                    </m:r>
                    <m:r>
                      <m:t>y</m:t>
                    </m:r>
                  </m:num>
                  <m:den>
                    <m:r>
                      <m:t>2</m:t>
                    </m:r>
                    <m:sSup>
                      <m:e>
                        <m:r>
                          <m:t>x</m:t>
                        </m:r>
                      </m:e>
                      <m:sup>
                        <m:r>
                          <m:t>2</m:t>
                        </m:r>
                      </m:sup>
                    </m:sSup>
                    <m:r>
                      <m:t>y</m:t>
                    </m:r>
                  </m:den>
                </m:f>
              </m:oMath>
            </m:oMathPara>
          </w:p>
          <w:p>
            <w:pPr>
              <w:pStyle w:val="FirstParagraph"/>
            </w:pPr>
            <w:pPr>
              <w:spacing w:after="16"/>
            </w:pPr>
            <w:r>
              <w:t xml:space="preserve">Now you can simplify by cancelling any common factors to the numerator and denominator. There is a factor of</w:t>
            </w:r>
            <w:r>
              <w:t xml:space="preserve"> </w:t>
            </w:r>
            <m:oMath>
              <m:r>
                <m:t>2</m:t>
              </m:r>
            </m:oMath>
            <w:r>
              <w:t xml:space="preserve"> </w:t>
            </w:r>
            <w:r>
              <w:t xml:space="preserve">common to</w:t>
            </w:r>
            <w:r>
              <w:t xml:space="preserve"> </w:t>
            </w:r>
            <m:oMath>
              <m:r>
                <m:t>4</m:t>
              </m:r>
            </m:oMath>
            <w:r>
              <w:t xml:space="preserve"> </w:t>
            </w:r>
            <w:r>
              <w:t xml:space="preserve">and</w:t>
            </w:r>
            <w:r>
              <w:t xml:space="preserve"> </w:t>
            </w:r>
            <m:oMath>
              <m:r>
                <m:t>2</m:t>
              </m:r>
            </m:oMath>
            <w:r>
              <w:t xml:space="preserve">, and a factor of</w:t>
            </w:r>
            <w:r>
              <w:t xml:space="preserve"> </w:t>
            </w:r>
            <m:oMath>
              <m:r>
                <m:t>x</m:t>
              </m:r>
              <m:r>
                <m:t>y</m:t>
              </m:r>
            </m:oMath>
            <w:r>
              <w:t xml:space="preserve"> </w:t>
            </w:r>
            <w:r>
              <w:t xml:space="preserve">common to the numerator and the denominator. This means you can cancel both of these to get</w:t>
            </w:r>
          </w:p>
          <w:p>
            <w:pPr>
              <w:pStyle w:val="BodyText"/>
            </w:pPr>
            <m:oMathPara>
              <m:oMathParaPr>
                <m:jc m:val="center"/>
              </m:oMathParaPr>
              <m:oMath>
                <m:f>
                  <m:fPr>
                    <m:type m:val="bar"/>
                  </m:fPr>
                  <m:num>
                    <m:r>
                      <m:t>4</m:t>
                    </m:r>
                    <m:r>
                      <m:t>x</m:t>
                    </m:r>
                    <m:r>
                      <m:t>y</m:t>
                    </m:r>
                  </m:num>
                  <m:den>
                    <m:r>
                      <m:t>2</m:t>
                    </m:r>
                    <m:sSup>
                      <m:e>
                        <m:r>
                          <m:t>x</m:t>
                        </m:r>
                      </m:e>
                      <m:sup>
                        <m:r>
                          <m:t>2</m:t>
                        </m:r>
                      </m:sup>
                    </m:sSup>
                    <m:r>
                      <m:t>y</m:t>
                    </m:r>
                  </m:den>
                </m:f>
                <m:r>
                  <m:rPr>
                    <m:sty m:val="p"/>
                  </m:rPr>
                  <m:t>=</m:t>
                </m:r>
                <m:f>
                  <m:fPr>
                    <m:type m:val="bar"/>
                  </m:fPr>
                  <m:num>
                    <m:r>
                      <m:t>4</m:t>
                    </m:r>
                    <m:r>
                      <m:t>x</m:t>
                    </m:r>
                    <m:r>
                      <m:t>y</m:t>
                    </m:r>
                    <m:r>
                      <m:rPr>
                        <m:sty m:val="p"/>
                      </m:rPr>
                      <m:t>÷</m:t>
                    </m:r>
                    <m:r>
                      <m:t>2</m:t>
                    </m:r>
                    <m:r>
                      <m:t>x</m:t>
                    </m:r>
                    <m:r>
                      <m:t>y</m:t>
                    </m:r>
                  </m:num>
                  <m:den>
                    <m:r>
                      <m:t>2</m:t>
                    </m:r>
                    <m:sSup>
                      <m:e>
                        <m:r>
                          <m:t>x</m:t>
                        </m:r>
                      </m:e>
                      <m:sup>
                        <m:r>
                          <m:t>2</m:t>
                        </m:r>
                      </m:sup>
                    </m:sSup>
                    <m:r>
                      <m:t>y</m:t>
                    </m:r>
                    <m:r>
                      <m:rPr>
                        <m:sty m:val="p"/>
                      </m:rPr>
                      <m:t>÷</m:t>
                    </m:r>
                    <m:r>
                      <m:t>2</m:t>
                    </m:r>
                    <m:r>
                      <m:t>x</m:t>
                    </m:r>
                    <m:r>
                      <m:t>y</m:t>
                    </m:r>
                  </m:den>
                </m:f>
                <m:r>
                  <m:rPr>
                    <m:sty m:val="p"/>
                  </m:rPr>
                  <m:t>=</m:t>
                </m:r>
                <m:f>
                  <m:fPr>
                    <m:type m:val="bar"/>
                  </m:fPr>
                  <m:num>
                    <m:r>
                      <m:t>2</m:t>
                    </m:r>
                  </m:num>
                  <m:den>
                    <m:r>
                      <m:t>x</m:t>
                    </m:r>
                  </m:den>
                </m:f>
                <m:r>
                  <m:t>  </m:t>
                </m:r>
                <m:r>
                  <m:rPr>
                    <m:nor/>
                    <m:sty m:val="p"/>
                    <m:scr m:val="sans-serif"/>
                  </m:rPr>
                  <m:t>if </m:t>
                </m:r>
                <m:r>
                  <m:t> </m:t>
                </m:r>
                <m:r>
                  <m:t>x</m:t>
                </m:r>
                <m:r>
                  <m:rPr>
                    <m:sty m:val="p"/>
                  </m:rPr>
                  <m:t>≠</m:t>
                </m:r>
                <m:r>
                  <m:t>0</m:t>
                </m:r>
                <m:r>
                  <m:t> </m:t>
                </m:r>
                <m:r>
                  <m:rPr>
                    <m:nor/>
                    <m:sty m:val="p"/>
                    <m:scr m:val="sans-serif"/>
                  </m:rPr>
                  <m:t> and </m:t>
                </m:r>
                <m:r>
                  <m:t> </m:t>
                </m:r>
                <m:r>
                  <m:t>y</m:t>
                </m:r>
                <m:r>
                  <m:rPr>
                    <m:sty m:val="p"/>
                  </m:rPr>
                  <m:t>≠</m:t>
                </m:r>
                <m:r>
                  <m:t>0</m:t>
                </m:r>
              </m:oMath>
            </m:oMathPara>
          </w:p>
        </w:tc>
      </w:tr>
    </w:tbl>
    <w:p>
      <w:pPr>
        <w:pStyle w:val="FirstParagraph"/>
      </w:pPr>
      <w:r>
        <w:t xml:space="preserve">You don’t need to write out the division terms in the cancellation step, as the next example demonstrates.</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52" name="Picture"/>
                  <a:graphic>
                    <a:graphicData uri="http://schemas.openxmlformats.org/drawingml/2006/picture">
                      <pic:pic>
                        <pic:nvPicPr>
                          <pic:cNvPr descr="/Applications/quarto/share/formats/docx/note.png" id="53"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7</w:t>
            </w:r>
          </w:p>
          <w:p>
            <w:pPr>
              <w:pStyle w:val="BodyText"/>
            </w:pPr>
            <w:pPr>
              <w:spacing w:before="16"/>
            </w:pPr>
            <w:r>
              <w:t xml:space="preserve">Find</w:t>
            </w:r>
            <w:r>
              <w:t xml:space="preserve"> </w:t>
            </w:r>
            <m:oMath>
              <m:f>
                <m:fPr>
                  <m:type m:val="bar"/>
                </m:fPr>
                <m:num>
                  <m:sSup>
                    <m:e>
                      <m:r>
                        <m:t>x</m:t>
                      </m:r>
                    </m:e>
                    <m:sup>
                      <m:r>
                        <m:t>2</m:t>
                      </m:r>
                    </m:sup>
                  </m:sSup>
                  <m:r>
                    <m:rPr>
                      <m:sty m:val="p"/>
                    </m:rPr>
                    <m:t>−</m:t>
                  </m:r>
                  <m:r>
                    <m:t>9</m:t>
                  </m:r>
                </m:num>
                <m:den>
                  <m:sSup>
                    <m:e>
                      <m:r>
                        <m:t>x</m:t>
                      </m:r>
                    </m:e>
                    <m:sup>
                      <m:r>
                        <m:t>2</m:t>
                      </m:r>
                    </m:sup>
                  </m:sSup>
                  <m:r>
                    <m:rPr>
                      <m:sty m:val="p"/>
                    </m:rPr>
                    <m:t>+</m:t>
                  </m:r>
                  <m:r>
                    <m:t>2</m:t>
                  </m:r>
                  <m:r>
                    <m:t>x</m:t>
                  </m:r>
                  <m:r>
                    <m:rPr>
                      <m:sty m:val="p"/>
                    </m:rPr>
                    <m:t>+</m:t>
                  </m:r>
                  <m:r>
                    <m:t>1</m:t>
                  </m:r>
                </m:den>
              </m:f>
              <m:r>
                <m:rPr>
                  <m:sty m:val="p"/>
                </m:rPr>
                <m:t>⋅</m:t>
              </m:r>
              <m:f>
                <m:fPr>
                  <m:type m:val="bar"/>
                </m:fPr>
                <m:num>
                  <m:r>
                    <m:t>x</m:t>
                  </m:r>
                  <m:r>
                    <m:rPr>
                      <m:sty m:val="p"/>
                    </m:rPr>
                    <m:t>+</m:t>
                  </m:r>
                  <m:r>
                    <m:t>1</m:t>
                  </m:r>
                </m:num>
                <m:den>
                  <m:r>
                    <m:t>x</m:t>
                  </m:r>
                  <m:r>
                    <m:rPr>
                      <m:sty m:val="p"/>
                    </m:rPr>
                    <m:t>−</m:t>
                  </m:r>
                  <m:r>
                    <m:t>3</m:t>
                  </m:r>
                </m:den>
              </m:f>
            </m:oMath>
            <w:r>
              <w:t xml:space="preserve">.</w:t>
            </w:r>
          </w:p>
          <w:p>
            <w:pPr>
              <w:pStyle w:val="BodyText"/>
            </w:pPr>
            <w:r>
              <w:t xml:space="preserve">Start by factorizing numerators and denominators where possible. So here</w:t>
            </w:r>
          </w:p>
          <w:p>
            <w:pPr>
              <w:pStyle w:val="BodyText"/>
            </w:pPr>
            <m:oMathPara>
              <m:oMathParaPr>
                <m:jc m:val="center"/>
              </m:oMathParaPr>
              <m:oMath>
                <m:m>
                  <m:mPr>
                    <m:baseJc m:val="center"/>
                    <m:plcHide m:val="on"/>
                    <m:mcs>
                      <m:mc>
                        <m:mcPr>
                          <m:mcJc m:val="right"/>
                          <m:count m:val="1"/>
                        </m:mcPr>
                      </m:mc>
                    </m:mcs>
                  </m:mPr>
                  <m:mr>
                    <m:e>
                      <m:sSup>
                        <m:e>
                          <m:r>
                            <m:t>x</m:t>
                          </m:r>
                        </m:e>
                        <m:sup>
                          <m:r>
                            <m:t>2</m:t>
                          </m:r>
                        </m:sup>
                      </m:sSup>
                      <m:r>
                        <m:rPr>
                          <m:sty m:val="p"/>
                        </m:rPr>
                        <m:t>−</m:t>
                      </m:r>
                      <m:r>
                        <m:t>9</m:t>
                      </m:r>
                      <m:r>
                        <m:rPr>
                          <m:sty m:val="p"/>
                        </m:rPr>
                        <m:t>=</m:t>
                      </m:r>
                      <m:d>
                        <m:dPr>
                          <m:begChr m:val="("/>
                          <m:sepChr m:val=""/>
                          <m:endChr m:val=")"/>
                          <m:grow/>
                        </m:dPr>
                        <m:e>
                          <m:r>
                            <m:t>x</m:t>
                          </m:r>
                          <m:r>
                            <m:rPr>
                              <m:sty m:val="p"/>
                            </m:rPr>
                            <m:t>+</m:t>
                          </m:r>
                          <m:r>
                            <m:t>3</m:t>
                          </m:r>
                        </m:e>
                      </m:d>
                      <m:d>
                        <m:dPr>
                          <m:begChr m:val="("/>
                          <m:sepChr m:val=""/>
                          <m:endChr m:val=")"/>
                          <m:grow/>
                        </m:dPr>
                        <m:e>
                          <m:r>
                            <m:t>x</m:t>
                          </m:r>
                          <m:r>
                            <m:rPr>
                              <m:sty m:val="p"/>
                            </m:rPr>
                            <m:t>−</m:t>
                          </m:r>
                          <m:r>
                            <m:t>3</m:t>
                          </m:r>
                        </m:e>
                      </m:d>
                    </m:e>
                  </m:mr>
                  <m:mr>
                    <m:e>
                      <m:sSup>
                        <m:e>
                          <m:r>
                            <m:t>x</m:t>
                          </m:r>
                        </m:e>
                        <m:sup>
                          <m:r>
                            <m:t>2</m:t>
                          </m:r>
                        </m:sup>
                      </m:sSup>
                      <m:r>
                        <m:rPr>
                          <m:sty m:val="p"/>
                        </m:rPr>
                        <m:t>+</m:t>
                      </m:r>
                      <m:r>
                        <m:t>2</m:t>
                      </m:r>
                      <m:r>
                        <m:t>x</m:t>
                      </m:r>
                      <m:r>
                        <m:rPr>
                          <m:sty m:val="p"/>
                        </m:rPr>
                        <m:t>+</m:t>
                      </m:r>
                      <m:r>
                        <m:t>1</m:t>
                      </m:r>
                      <m:r>
                        <m:rPr>
                          <m:sty m:val="p"/>
                        </m:rPr>
                        <m:t>=</m:t>
                      </m:r>
                      <m:sSup>
                        <m:e>
                          <m:d>
                            <m:dPr>
                              <m:begChr m:val="("/>
                              <m:sepChr m:val=""/>
                              <m:endChr m:val=")"/>
                              <m:grow/>
                            </m:dPr>
                            <m:e>
                              <m:r>
                                <m:t>x</m:t>
                              </m:r>
                              <m:r>
                                <m:rPr>
                                  <m:sty m:val="p"/>
                                </m:rPr>
                                <m:t>+</m:t>
                              </m:r>
                              <m:r>
                                <m:t>1</m:t>
                              </m:r>
                            </m:e>
                          </m:d>
                        </m:e>
                        <m:sup>
                          <m:r>
                            <m:t>2</m:t>
                          </m:r>
                        </m:sup>
                      </m:sSup>
                    </m:e>
                  </m:mr>
                </m:m>
              </m:oMath>
            </m:oMathPara>
          </w:p>
          <w:p>
            <w:pPr>
              <w:pStyle w:val="FirstParagraph"/>
            </w:pPr>
            <w:r>
              <w:t xml:space="preserve">Now substitute these into the problem, and multiply the numerators and denominators together.</w:t>
            </w:r>
          </w:p>
          <w:p>
            <w:pPr>
              <w:pStyle w:val="BodyText"/>
            </w:pPr>
            <m:oMathPara>
              <m:oMathParaPr>
                <m:jc m:val="center"/>
              </m:oMathParaPr>
              <m:oMath>
                <m:m>
                  <m:mPr>
                    <m:baseJc m:val="center"/>
                    <m:plcHide m:val="on"/>
                    <m:mcs>
                      <m:mc>
                        <m:mcPr>
                          <m:mcJc m:val="right"/>
                          <m:count m:val="1"/>
                        </m:mcPr>
                      </m:mc>
                      <m:mc>
                        <m:mcPr>
                          <m:mcJc m:val="left"/>
                          <m:count m:val="1"/>
                        </m:mcPr>
                      </m:mc>
                    </m:mcs>
                  </m:mPr>
                  <m:mr>
                    <m:e>
                      <m:f>
                        <m:fPr>
                          <m:type m:val="bar"/>
                        </m:fPr>
                        <m:num>
                          <m:sSup>
                            <m:e>
                              <m:r>
                                <m:t>x</m:t>
                              </m:r>
                            </m:e>
                            <m:sup>
                              <m:r>
                                <m:t>2</m:t>
                              </m:r>
                            </m:sup>
                          </m:sSup>
                          <m:r>
                            <m:rPr>
                              <m:sty m:val="p"/>
                            </m:rPr>
                            <m:t>−</m:t>
                          </m:r>
                          <m:r>
                            <m:t>9</m:t>
                          </m:r>
                        </m:num>
                        <m:den>
                          <m:sSup>
                            <m:e>
                              <m:r>
                                <m:t>x</m:t>
                              </m:r>
                            </m:e>
                            <m:sup>
                              <m:r>
                                <m:t>2</m:t>
                              </m:r>
                            </m:sup>
                          </m:sSup>
                          <m:r>
                            <m:rPr>
                              <m:sty m:val="p"/>
                            </m:rPr>
                            <m:t>+</m:t>
                          </m:r>
                          <m:r>
                            <m:t>2</m:t>
                          </m:r>
                          <m:r>
                            <m:t>x</m:t>
                          </m:r>
                          <m:r>
                            <m:rPr>
                              <m:sty m:val="p"/>
                            </m:rPr>
                            <m:t>+</m:t>
                          </m:r>
                          <m:r>
                            <m:t>1</m:t>
                          </m:r>
                        </m:den>
                      </m:f>
                      <m:r>
                        <m:rPr>
                          <m:sty m:val="p"/>
                        </m:rPr>
                        <m:t>⋅</m:t>
                      </m:r>
                      <m:f>
                        <m:fPr>
                          <m:type m:val="bar"/>
                        </m:fPr>
                        <m:num>
                          <m:r>
                            <m:t>x</m:t>
                          </m:r>
                          <m:r>
                            <m:rPr>
                              <m:sty m:val="p"/>
                            </m:rPr>
                            <m:t>+</m:t>
                          </m:r>
                          <m:r>
                            <m:t>1</m:t>
                          </m:r>
                        </m:num>
                        <m:den>
                          <m:r>
                            <m:t>x</m:t>
                          </m:r>
                          <m:r>
                            <m:rPr>
                              <m:sty m:val="p"/>
                            </m:rPr>
                            <m:t>−</m:t>
                          </m:r>
                          <m:r>
                            <m:t>3</m:t>
                          </m:r>
                        </m:den>
                      </m:f>
                    </m:e>
                    <m:e>
                      <m:r>
                        <m:rPr>
                          <m:sty m:val="p"/>
                        </m:rPr>
                        <m:t>=</m:t>
                      </m:r>
                      <m:f>
                        <m:fPr>
                          <m:type m:val="bar"/>
                        </m:fPr>
                        <m:num>
                          <m:d>
                            <m:dPr>
                              <m:begChr m:val="("/>
                              <m:sepChr m:val=""/>
                              <m:endChr m:val=")"/>
                              <m:grow/>
                            </m:dPr>
                            <m:e>
                              <m:r>
                                <m:t>x</m:t>
                              </m:r>
                              <m:r>
                                <m:rPr>
                                  <m:sty m:val="p"/>
                                </m:rPr>
                                <m:t>+</m:t>
                              </m:r>
                              <m:r>
                                <m:t>3</m:t>
                              </m:r>
                            </m:e>
                          </m:d>
                          <m:d>
                            <m:dPr>
                              <m:begChr m:val="("/>
                              <m:sepChr m:val=""/>
                              <m:endChr m:val=")"/>
                              <m:grow/>
                            </m:dPr>
                            <m:e>
                              <m:r>
                                <m:t>x</m:t>
                              </m:r>
                              <m:r>
                                <m:rPr>
                                  <m:sty m:val="p"/>
                                </m:rPr>
                                <m:t>−</m:t>
                              </m:r>
                              <m:r>
                                <m:t>3</m:t>
                              </m:r>
                            </m:e>
                          </m:d>
                        </m:num>
                        <m:den>
                          <m:sSup>
                            <m:e>
                              <m:d>
                                <m:dPr>
                                  <m:begChr m:val="("/>
                                  <m:sepChr m:val=""/>
                                  <m:endChr m:val=")"/>
                                  <m:grow/>
                                </m:dPr>
                                <m:e>
                                  <m:r>
                                    <m:t>x</m:t>
                                  </m:r>
                                  <m:r>
                                    <m:rPr>
                                      <m:sty m:val="p"/>
                                    </m:rPr>
                                    <m:t>+</m:t>
                                  </m:r>
                                  <m:r>
                                    <m:t>1</m:t>
                                  </m:r>
                                </m:e>
                              </m:d>
                            </m:e>
                            <m:sup>
                              <m:r>
                                <m:t>2</m:t>
                              </m:r>
                            </m:sup>
                          </m:sSup>
                        </m:den>
                      </m:f>
                      <m:r>
                        <m:rPr>
                          <m:sty m:val="p"/>
                        </m:rPr>
                        <m:t>⋅</m:t>
                      </m:r>
                      <m:f>
                        <m:fPr>
                          <m:type m:val="bar"/>
                        </m:fPr>
                        <m:num>
                          <m:r>
                            <m:t>x</m:t>
                          </m:r>
                          <m:r>
                            <m:rPr>
                              <m:sty m:val="p"/>
                            </m:rPr>
                            <m:t>+</m:t>
                          </m:r>
                          <m:r>
                            <m:t>1</m:t>
                          </m:r>
                        </m:num>
                        <m:den>
                          <m:r>
                            <m:t>x</m:t>
                          </m:r>
                          <m:r>
                            <m:rPr>
                              <m:sty m:val="p"/>
                            </m:rPr>
                            <m:t>−</m:t>
                          </m:r>
                          <m:r>
                            <m:t>3</m:t>
                          </m:r>
                        </m:den>
                      </m:f>
                    </m:e>
                  </m:mr>
                  <m:mr>
                    <m:e/>
                    <m:e>
                      <m:r>
                        <m:rPr>
                          <m:sty m:val="p"/>
                        </m:rPr>
                        <m:t>=</m:t>
                      </m:r>
                      <m:f>
                        <m:fPr>
                          <m:type m:val="bar"/>
                        </m:fPr>
                        <m:num>
                          <m:d>
                            <m:dPr>
                              <m:begChr m:val="("/>
                              <m:sepChr m:val=""/>
                              <m:endChr m:val=")"/>
                              <m:grow/>
                            </m:dPr>
                            <m:e>
                              <m:r>
                                <m:t>x</m:t>
                              </m:r>
                              <m:r>
                                <m:rPr>
                                  <m:sty m:val="p"/>
                                </m:rPr>
                                <m:t>+</m:t>
                              </m:r>
                              <m:r>
                                <m:t>3</m:t>
                              </m:r>
                            </m:e>
                          </m:d>
                          <m:d>
                            <m:dPr>
                              <m:begChr m:val="("/>
                              <m:sepChr m:val=""/>
                              <m:endChr m:val=")"/>
                              <m:grow/>
                            </m:dPr>
                            <m:e>
                              <m:r>
                                <m:t>x</m:t>
                              </m:r>
                              <m:r>
                                <m:rPr>
                                  <m:sty m:val="p"/>
                                </m:rPr>
                                <m:t>−</m:t>
                              </m:r>
                              <m:r>
                                <m:t>3</m:t>
                              </m:r>
                            </m:e>
                          </m:d>
                          <m:d>
                            <m:dPr>
                              <m:begChr m:val="("/>
                              <m:sepChr m:val=""/>
                              <m:endChr m:val=")"/>
                              <m:grow/>
                            </m:dPr>
                            <m:e>
                              <m:r>
                                <m:t>x</m:t>
                              </m:r>
                              <m:r>
                                <m:rPr>
                                  <m:sty m:val="p"/>
                                </m:rPr>
                                <m:t>+</m:t>
                              </m:r>
                              <m:r>
                                <m:t>1</m:t>
                              </m:r>
                            </m:e>
                          </m:d>
                        </m:num>
                        <m:den>
                          <m:sSup>
                            <m:e>
                              <m:d>
                                <m:dPr>
                                  <m:begChr m:val="("/>
                                  <m:sepChr m:val=""/>
                                  <m:endChr m:val=")"/>
                                  <m:grow/>
                                </m:dPr>
                                <m:e>
                                  <m:r>
                                    <m:t>x</m:t>
                                  </m:r>
                                  <m:r>
                                    <m:rPr>
                                      <m:sty m:val="p"/>
                                    </m:rPr>
                                    <m:t>+</m:t>
                                  </m:r>
                                  <m:r>
                                    <m:t>1</m:t>
                                  </m:r>
                                </m:e>
                              </m:d>
                            </m:e>
                            <m:sup>
                              <m:r>
                                <m:t>2</m:t>
                              </m:r>
                            </m:sup>
                          </m:sSup>
                          <m:d>
                            <m:dPr>
                              <m:begChr m:val="("/>
                              <m:sepChr m:val=""/>
                              <m:endChr m:val=")"/>
                              <m:grow/>
                            </m:dPr>
                            <m:e>
                              <m:r>
                                <m:t>x</m:t>
                              </m:r>
                              <m:r>
                                <m:rPr>
                                  <m:sty m:val="p"/>
                                </m:rPr>
                                <m:t>−</m:t>
                              </m:r>
                              <m:r>
                                <m:t>3</m:t>
                              </m:r>
                            </m:e>
                          </m:d>
                        </m:den>
                      </m:f>
                    </m:e>
                  </m:mr>
                </m:m>
              </m:oMath>
            </m:oMathPara>
          </w:p>
          <w:p>
            <w:pPr>
              <w:pStyle w:val="FirstParagraph"/>
            </w:pPr>
            <w:pPr>
              <w:spacing w:after="16"/>
            </w:pPr>
            <w:r>
              <w:t xml:space="preserve">Now you can simplify by cancelling some common factors. There are factors of</w:t>
            </w:r>
            <w:r>
              <w:t xml:space="preserve"> </w:t>
            </w:r>
            <m:oMath>
              <m:r>
                <m:t>x</m:t>
              </m:r>
              <m:r>
                <m:rPr>
                  <m:sty m:val="p"/>
                </m:rPr>
                <m:t>−</m:t>
              </m:r>
              <m:r>
                <m:t>3</m:t>
              </m:r>
            </m:oMath>
            <w:r>
              <w:t xml:space="preserve"> </w:t>
            </w:r>
            <w:r>
              <w:t xml:space="preserve">and</w:t>
            </w:r>
            <w:r>
              <w:t xml:space="preserve"> </w:t>
            </w:r>
            <m:oMath>
              <m:r>
                <m:t>x</m:t>
              </m:r>
              <m:r>
                <m:rPr>
                  <m:sty m:val="p"/>
                </m:rPr>
                <m:t>+</m:t>
              </m:r>
              <m:r>
                <m:t>1</m:t>
              </m:r>
            </m:oMath>
            <w:r>
              <w:t xml:space="preserve"> </w:t>
            </w:r>
            <w:r>
              <w:t xml:space="preserve">common to the numerator and the denominator, and cancelling these gives</w:t>
            </w:r>
          </w:p>
          <w:p>
            <w:pPr>
              <w:pStyle w:val="BodyText"/>
            </w:pPr>
            <m:oMathPara>
              <m:oMathParaPr>
                <m:jc m:val="center"/>
              </m:oMathParaPr>
              <m:oMath>
                <m:f>
                  <m:fPr>
                    <m:type m:val="bar"/>
                  </m:fPr>
                  <m:num>
                    <m:d>
                      <m:dPr>
                        <m:begChr m:val="("/>
                        <m:sepChr m:val=""/>
                        <m:endChr m:val=")"/>
                        <m:grow/>
                      </m:dPr>
                      <m:e>
                        <m:r>
                          <m:t>x</m:t>
                        </m:r>
                        <m:r>
                          <m:rPr>
                            <m:sty m:val="p"/>
                          </m:rPr>
                          <m:t>+</m:t>
                        </m:r>
                        <m:r>
                          <m:t>3</m:t>
                        </m:r>
                      </m:e>
                    </m:d>
                    <m:d>
                      <m:dPr>
                        <m:begChr m:val="("/>
                        <m:sepChr m:val=""/>
                        <m:endChr m:val=")"/>
                        <m:grow/>
                      </m:dPr>
                      <m:e>
                        <m:r>
                          <m:t>x</m:t>
                        </m:r>
                        <m:r>
                          <m:rPr>
                            <m:sty m:val="p"/>
                          </m:rPr>
                          <m:t>−</m:t>
                        </m:r>
                        <m:r>
                          <m:t>3</m:t>
                        </m:r>
                      </m:e>
                    </m:d>
                    <m:d>
                      <m:dPr>
                        <m:begChr m:val="("/>
                        <m:sepChr m:val=""/>
                        <m:endChr m:val=")"/>
                        <m:grow/>
                      </m:dPr>
                      <m:e>
                        <m:r>
                          <m:t>x</m:t>
                        </m:r>
                        <m:r>
                          <m:rPr>
                            <m:sty m:val="p"/>
                          </m:rPr>
                          <m:t>+</m:t>
                        </m:r>
                        <m:r>
                          <m:t>1</m:t>
                        </m:r>
                      </m:e>
                    </m:d>
                  </m:num>
                  <m:den>
                    <m:sSup>
                      <m:e>
                        <m:d>
                          <m:dPr>
                            <m:begChr m:val="("/>
                            <m:sepChr m:val=""/>
                            <m:endChr m:val=")"/>
                            <m:grow/>
                          </m:dPr>
                          <m:e>
                            <m:r>
                              <m:t>x</m:t>
                            </m:r>
                            <m:r>
                              <m:rPr>
                                <m:sty m:val="p"/>
                              </m:rPr>
                              <m:t>+</m:t>
                            </m:r>
                            <m:r>
                              <m:t>1</m:t>
                            </m:r>
                          </m:e>
                        </m:d>
                      </m:e>
                      <m:sup>
                        <m:r>
                          <m:t>2</m:t>
                        </m:r>
                      </m:sup>
                    </m:sSup>
                    <m:d>
                      <m:dPr>
                        <m:begChr m:val="("/>
                        <m:sepChr m:val=""/>
                        <m:endChr m:val=")"/>
                        <m:grow/>
                      </m:dPr>
                      <m:e>
                        <m:r>
                          <m:t>x</m:t>
                        </m:r>
                        <m:r>
                          <m:rPr>
                            <m:sty m:val="p"/>
                          </m:rPr>
                          <m:t>−</m:t>
                        </m:r>
                        <m:r>
                          <m:t>3</m:t>
                        </m:r>
                      </m:e>
                    </m:d>
                  </m:den>
                </m:f>
                <m:r>
                  <m:rPr>
                    <m:sty m:val="p"/>
                  </m:rPr>
                  <m:t>=</m:t>
                </m:r>
                <m:f>
                  <m:fPr>
                    <m:type m:val="bar"/>
                  </m:fPr>
                  <m:num>
                    <m:r>
                      <m:t>x</m:t>
                    </m:r>
                    <m:r>
                      <m:rPr>
                        <m:sty m:val="p"/>
                      </m:rPr>
                      <m:t>+</m:t>
                    </m:r>
                    <m:r>
                      <m:t>3</m:t>
                    </m:r>
                  </m:num>
                  <m:den>
                    <m:r>
                      <m:t>x</m:t>
                    </m:r>
                    <m:r>
                      <m:rPr>
                        <m:sty m:val="p"/>
                      </m:rPr>
                      <m:t>+</m:t>
                    </m:r>
                    <m:r>
                      <m:t>1</m:t>
                    </m:r>
                  </m:den>
                </m:f>
                <m:r>
                  <m:t>  </m:t>
                </m:r>
                <m:r>
                  <m:rPr>
                    <m:nor/>
                    <m:sty m:val="p"/>
                    <m:scr m:val="sans-serif"/>
                  </m:rPr>
                  <m:t>if </m:t>
                </m:r>
                <m:r>
                  <m:t> </m:t>
                </m:r>
                <m:r>
                  <m:t>x</m:t>
                </m:r>
                <m:r>
                  <m:rPr>
                    <m:sty m:val="p"/>
                  </m:rPr>
                  <m:t>≠</m:t>
                </m:r>
                <m:r>
                  <m:rPr>
                    <m:sty m:val="p"/>
                  </m:rPr>
                  <m:t>−</m:t>
                </m:r>
                <m:r>
                  <m:t>1</m:t>
                </m:r>
                <m:r>
                  <m:t> </m:t>
                </m:r>
                <m:r>
                  <m:rPr>
                    <m:nor/>
                    <m:sty m:val="p"/>
                    <m:scr m:val="sans-serif"/>
                  </m:rPr>
                  <m:t> and </m:t>
                </m:r>
                <m:r>
                  <m:t> </m:t>
                </m:r>
                <m:r>
                  <m:t>x</m:t>
                </m:r>
                <m:r>
                  <m:rPr>
                    <m:sty m:val="p"/>
                  </m:rPr>
                  <m:t>≠</m:t>
                </m:r>
                <m:r>
                  <m:t>3</m:t>
                </m:r>
              </m:oMath>
            </m:oMathPara>
          </w:p>
        </w:tc>
      </w:tr>
    </w:tbl>
    <w:p>
      <w:pPr>
        <w:pStyle w:val="FirstParagraph"/>
      </w:pPr>
      <w:r>
        <w:t xml:space="preserve"> </w:t>
      </w:r>
    </w:p>
    <w:tbl>
      <w:tblPr>
        <w:tblStyle w:val="Table"/>
        <w:tblLook w:firstRow="0" w:lastRow="0" w:firstColumn="0" w:lastColumn="0" w:noHBand="0" w:noVBand="0" w:val="0000"/>
        <w:tblBorders>
          <w:top w:val="single" w:sz="4" w:space="0" w:color="EB9113"/>
          <w:left w:val="single" w:sz="24" w:space="0" w:color="EB9113"/>
          <w:bottom w:val="single" w:sz="4" w:space="0" w:color="EB9113"/>
          <w:right w:val="single" w:sz="4" w:space="0" w:color="EB9113"/>
        </w:tblBorders>
        <w:tblCellMar>
          <w:left w:w="144" w:type="dxa"/>
          <w:right w:w="144" w:type="dxa"/>
        </w:tblCellMar>
        <w:tblLook w:firstRow="0" w:lastRow="0" w:firstColumn="0" w:lastColumn="0" w:noHBand="0" w:noVBand="0" w:val="0000"/>
      </w:tblPr>
      <w:tr>
        <w:trPr>
          <w:cantSplit/>
        </w:trPr>
        <w:tc>
          <w:tcPr>
            <w:shd w:color="auto" w:fill="fcefdc" w:val="clear"/>
            <w:tcMar>
              <w:top w:w="92" w:type="dxa"/>
              <w:bottom w:w="92" w:type="dxa"/>
            </w:tcMar>
          </w:tcPr>
          <w:p>
            <w:pPr>
              <w:pStyle w:val="BodyText"/>
            </w:pPr>
            <w:pPr>
              <w:spacing w:before="0" w:after="0"/>
              <w:textAlignment w:val="center"/>
            </w:pPr>
            <w:r>
              <w:drawing>
                <wp:inline>
                  <wp:extent cx="152400" cy="152400"/>
                  <wp:effectExtent b="0" l="0" r="0" t="0"/>
                  <wp:docPr descr="" title="" id="54" name="Picture"/>
                  <a:graphic>
                    <a:graphicData uri="http://schemas.openxmlformats.org/drawingml/2006/picture">
                      <pic:pic>
                        <pic:nvPicPr>
                          <pic:cNvPr descr="/Applications/quarto/share/formats/docx/warning.png" id="55" name="Picture"/>
                          <pic:cNvPicPr>
                            <a:picLocks noChangeArrowheads="1" noChangeAspect="1"/>
                          </pic:cNvPicPr>
                        </pic:nvPicPr>
                        <pic:blipFill>
                          <a:blip r:embed="rId4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Warning</w:t>
            </w:r>
          </w:p>
        </w:tc>
      </w:tr>
      <w:tr>
        <w:trPr>
          <w:cantSplit/>
        </w:trPr>
        <w:tc>
          <w:tcPr>
            <w:tcMar>
              <w:top w:w="108" w:type="dxa"/>
              <w:bottom w:w="108" w:type="dxa"/>
            </w:tcMar>
          </w:tcPr>
          <w:p>
            <w:pPr>
              <w:pStyle w:val="BodyText"/>
            </w:pPr>
            <w:pPr>
              <w:spacing w:before="16" w:after="16"/>
            </w:pPr>
            <w:r>
              <w:t xml:space="preserve">Cancelling factors across the numerator and denominator only works when you have</w:t>
            </w:r>
            <w:r>
              <w:t xml:space="preserve"> </w:t>
            </w:r>
            <w:r>
              <w:rPr>
                <w:b/>
                <w:bCs/>
              </w:rPr>
              <w:t xml:space="preserve">one fraction at the end</w:t>
            </w:r>
            <w:r>
              <w:t xml:space="preserve">. You cannot cancel in this way when you have more than one fraction.</w:t>
            </w:r>
          </w:p>
          <w:p/>
        </w:tc>
      </w:tr>
    </w:tbl>
    <w:bookmarkEnd w:id="56"/>
    <w:bookmarkStart w:id="63" w:name="dividing-algebraic-fractions"/>
    <w:p>
      <w:pPr>
        <w:pStyle w:val="Heading1"/>
      </w:pPr>
      <w:r>
        <w:t xml:space="preserve">Dividing algebraic fractions</w:t>
      </w:r>
    </w:p>
    <w:p>
      <w:pPr>
        <w:pStyle w:val="FirstParagraph"/>
      </w:pPr>
      <w:r>
        <w:t xml:space="preserve">As seen in</w:t>
      </w:r>
      <w:r>
        <w:t xml:space="preserve"> </w:t>
      </w:r>
      <w:hyperlink r:id="rId21">
        <w:r>
          <w:rPr>
            <w:rStyle w:val="Hyperlink"/>
          </w:rPr>
          <w:t xml:space="preserve">Guide: Arithmetic on numerical fractions</w:t>
        </w:r>
      </w:hyperlink>
      <w:r>
        <w:t xml:space="preserve">, when you divide one fraction by another, you are asking</w:t>
      </w:r>
      <w:r>
        <w:t xml:space="preserve"> </w:t>
      </w:r>
      <w:r>
        <w:t xml:space="preserve">“How many times does this fraction fit into the other?”</w:t>
      </w:r>
    </w:p>
    <w:p>
      <w:pPr>
        <w:pStyle w:val="BodyText"/>
      </w:pPr>
      <w:r>
        <w:t xml:space="preserve">Similar to numerical fractions, a good way to handle this for algebraic fractions is to use the</w:t>
      </w:r>
      <w:r>
        <w:t xml:space="preserve"> </w:t>
      </w:r>
      <w:r>
        <w:rPr>
          <w:b/>
          <w:bCs/>
        </w:rPr>
        <w:t xml:space="preserve">reciprocal</w:t>
      </w:r>
      <w:r>
        <w:t xml:space="preserve"> </w:t>
      </w:r>
      <w:r>
        <w:t xml:space="preserve">of the second fraction. The reciprocal of a fraction is found by swapping its numerator and denominator.</w:t>
      </w:r>
    </w:p>
    <w:p>
      <w:pPr>
        <w:pStyle w:val="BodyText"/>
      </w:pPr>
      <w:r>
        <w:t xml:space="preserve">For example, the reciprocal of</w:t>
      </w:r>
      <w:r>
        <w:t xml:space="preserve"> </w:t>
      </w:r>
      <m:oMath>
        <m:f>
          <m:fPr>
            <m:type m:val="bar"/>
          </m:fPr>
          <m:num>
            <m:r>
              <m:t>x</m:t>
            </m:r>
          </m:num>
          <m:den>
            <m:r>
              <m:t>3</m:t>
            </m:r>
          </m:den>
        </m:f>
      </m:oMath>
      <w:r>
        <w:t xml:space="preserve"> </w:t>
      </w:r>
      <w:r>
        <w:t xml:space="preserve">is</w:t>
      </w:r>
      <w:r>
        <w:t xml:space="preserve"> </w:t>
      </w:r>
      <m:oMath>
        <m:f>
          <m:fPr>
            <m:type m:val="bar"/>
          </m:fPr>
          <m:num>
            <m:r>
              <m:t>3</m:t>
            </m:r>
          </m:num>
          <m:den>
            <m:r>
              <m:t>x</m:t>
            </m:r>
          </m:den>
        </m:f>
      </m:oMath>
      <w:r>
        <w:t xml:space="preserve"> </w:t>
      </w:r>
      <w:r>
        <w:t xml:space="preserve">- provided that</w:t>
      </w:r>
      <w:r>
        <w:t xml:space="preserve"> </w:t>
      </w:r>
      <m:oMath>
        <m:r>
          <m:t>x</m:t>
        </m:r>
        <m:r>
          <m:rPr>
            <m:sty m:val="p"/>
          </m:rPr>
          <m:t>≠</m:t>
        </m:r>
        <m:r>
          <m:t>0</m:t>
        </m:r>
      </m:oMath>
      <w:r>
        <w:t xml:space="preserve">.</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57" name="Picture"/>
                  <a:graphic>
                    <a:graphicData uri="http://schemas.openxmlformats.org/drawingml/2006/picture">
                      <pic:pic>
                        <pic:nvPicPr>
                          <pic:cNvPr descr="/Applications/quarto/share/formats/docx/note.png" id="58"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Dividing algebraic fractions</w:t>
            </w:r>
          </w:p>
        </w:tc>
      </w:tr>
      <w:tr>
        <w:trPr>
          <w:cantSplit/>
        </w:trPr>
        <w:tc>
          <w:tcPr>
            <w:tcMar>
              <w:top w:w="108" w:type="dxa"/>
              <w:bottom w:w="108" w:type="dxa"/>
            </w:tcMar>
          </w:tcPr>
          <w:p>
            <w:pPr>
              <w:pStyle w:val="BodyText"/>
            </w:pPr>
            <w:pPr>
              <w:spacing w:before="16"/>
            </w:pPr>
            <w:r>
              <w:t xml:space="preserve">To divide algebraic fractions, you can follow the</w:t>
            </w:r>
            <w:r>
              <w:t xml:space="preserve"> </w:t>
            </w:r>
            <w:r>
              <w:rPr>
                <w:b/>
                <w:bCs/>
              </w:rPr>
              <w:t xml:space="preserve">keep, change, flip</w:t>
            </w:r>
            <w:r>
              <w:t xml:space="preserve"> </w:t>
            </w:r>
            <w:r>
              <w:t xml:space="preserve">method:</w:t>
            </w:r>
          </w:p>
          <w:p>
            <w:pPr>
              <w:pStyle w:val="Compact"/>
              <w:numPr>
                <w:ilvl w:val="0"/>
                <w:numId w:val="1006"/>
              </w:numPr>
            </w:pPr>
            <w:r>
              <w:rPr>
                <w:b/>
                <w:bCs/>
              </w:rPr>
              <w:t xml:space="preserve">Keep</w:t>
            </w:r>
            <w:r>
              <w:t xml:space="preserve"> </w:t>
            </w:r>
            <w:r>
              <w:t xml:space="preserve">the first fraction the same.</w:t>
            </w:r>
          </w:p>
          <w:p>
            <w:pPr>
              <w:pStyle w:val="Compact"/>
              <w:numPr>
                <w:ilvl w:val="0"/>
                <w:numId w:val="1006"/>
              </w:numPr>
            </w:pPr>
            <w:r>
              <w:rPr>
                <w:b/>
                <w:bCs/>
              </w:rPr>
              <w:t xml:space="preserve">Change</w:t>
            </w:r>
            <w:r>
              <w:t xml:space="preserve"> </w:t>
            </w:r>
            <w:r>
              <w:t xml:space="preserve">division to multiplication.</w:t>
            </w:r>
          </w:p>
          <w:p>
            <w:pPr>
              <w:pStyle w:val="Compact"/>
              <w:numPr>
                <w:ilvl w:val="0"/>
                <w:numId w:val="1006"/>
              </w:numPr>
            </w:pPr>
            <w:r>
              <w:rPr>
                <w:b/>
                <w:bCs/>
              </w:rPr>
              <w:t xml:space="preserve">Flip</w:t>
            </w:r>
            <w:r>
              <w:t xml:space="preserve"> </w:t>
            </w:r>
            <w:r>
              <w:t xml:space="preserve">the second fraction (take its reciprocal).</w:t>
            </w:r>
          </w:p>
          <w:p>
            <w:pPr>
              <w:pStyle w:val="FirstParagraph"/>
            </w:pPr>
            <w:pPr>
              <w:spacing w:after="16"/>
            </w:pPr>
            <w:r>
              <w:t xml:space="preserve">This then turns the division problem into a multiplication problem.</w:t>
            </w:r>
          </w:p>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59" name="Picture"/>
                  <a:graphic>
                    <a:graphicData uri="http://schemas.openxmlformats.org/drawingml/2006/picture">
                      <pic:pic>
                        <pic:nvPicPr>
                          <pic:cNvPr descr="/Applications/quarto/share/formats/docx/note.png" id="60"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8</w:t>
            </w:r>
          </w:p>
          <w:p>
            <w:pPr>
              <w:pStyle w:val="BodyText"/>
            </w:pPr>
            <w:pPr>
              <w:spacing w:before="16"/>
            </w:pPr>
            <w:r>
              <w:t xml:space="preserve">Find</w:t>
            </w:r>
            <w:r>
              <w:t xml:space="preserve"> </w:t>
            </w:r>
            <m:oMath>
              <m:f>
                <m:fPr>
                  <m:type m:val="bar"/>
                </m:fPr>
                <m:num>
                  <m:r>
                    <m:t>2</m:t>
                  </m:r>
                  <m:r>
                    <m:t>y</m:t>
                  </m:r>
                </m:num>
                <m:den>
                  <m:r>
                    <m:t>3</m:t>
                  </m:r>
                </m:den>
              </m:f>
              <m:r>
                <m:rPr>
                  <m:sty m:val="p"/>
                </m:rPr>
                <m:t>÷</m:t>
              </m:r>
              <m:f>
                <m:fPr>
                  <m:type m:val="bar"/>
                </m:fPr>
                <m:num>
                  <m:r>
                    <m:t>4</m:t>
                  </m:r>
                </m:num>
                <m:den>
                  <m:r>
                    <m:t>y</m:t>
                  </m:r>
                </m:den>
              </m:f>
            </m:oMath>
            <w:r>
              <w:t xml:space="preserve">.</w:t>
            </w:r>
          </w:p>
          <w:p>
            <w:pPr>
              <w:pStyle w:val="BodyText"/>
            </w:pPr>
            <w:pPr>
              <w:spacing w:after="16"/>
            </w:pPr>
            <w:r>
              <w:t xml:space="preserve">Keep the first fraction the same, change the division sign to a multiplication sign, and flip the second fraction so that</w:t>
            </w:r>
            <w:r>
              <w:t xml:space="preserve"> </w:t>
            </w:r>
            <m:oMath>
              <m:f>
                <m:fPr>
                  <m:type m:val="bar"/>
                </m:fPr>
                <m:num>
                  <m:r>
                    <m:t>4</m:t>
                  </m:r>
                </m:num>
                <m:den>
                  <m:r>
                    <m:t>y</m:t>
                  </m:r>
                </m:den>
              </m:f>
            </m:oMath>
            <w:r>
              <w:t xml:space="preserve"> </w:t>
            </w:r>
            <w:r>
              <w:t xml:space="preserve">becomes</w:t>
            </w:r>
            <w:r>
              <w:t xml:space="preserve"> </w:t>
            </w:r>
            <m:oMath>
              <m:f>
                <m:fPr>
                  <m:type m:val="bar"/>
                </m:fPr>
                <m:num>
                  <m:r>
                    <m:t>y</m:t>
                  </m:r>
                </m:num>
                <m:den>
                  <m:r>
                    <m:t>4</m:t>
                  </m:r>
                </m:den>
              </m:f>
            </m:oMath>
            <w:r>
              <w:t xml:space="preserve">. The problem then becomes:</w:t>
            </w:r>
          </w:p>
          <w:p>
            <w:pPr>
              <w:pStyle w:val="BodyText"/>
            </w:pPr>
            <m:oMathPara>
              <m:oMathParaPr>
                <m:jc m:val="center"/>
              </m:oMathParaPr>
              <m:oMath>
                <m:f>
                  <m:fPr>
                    <m:type m:val="bar"/>
                  </m:fPr>
                  <m:num>
                    <m:r>
                      <m:t>2</m:t>
                    </m:r>
                    <m:r>
                      <m:t>y</m:t>
                    </m:r>
                  </m:num>
                  <m:den>
                    <m:r>
                      <m:t>3</m:t>
                    </m:r>
                  </m:den>
                </m:f>
                <m:r>
                  <m:rPr>
                    <m:sty m:val="p"/>
                  </m:rPr>
                  <m:t>÷</m:t>
                </m:r>
                <m:f>
                  <m:fPr>
                    <m:type m:val="bar"/>
                  </m:fPr>
                  <m:num>
                    <m:r>
                      <m:t>4</m:t>
                    </m:r>
                  </m:num>
                  <m:den>
                    <m:r>
                      <m:t>y</m:t>
                    </m:r>
                  </m:den>
                </m:f>
                <m:r>
                  <m:rPr>
                    <m:sty m:val="p"/>
                  </m:rPr>
                  <m:t>=</m:t>
                </m:r>
                <m:f>
                  <m:fPr>
                    <m:type m:val="bar"/>
                  </m:fPr>
                  <m:num>
                    <m:r>
                      <m:t>2</m:t>
                    </m:r>
                    <m:r>
                      <m:t>y</m:t>
                    </m:r>
                  </m:num>
                  <m:den>
                    <m:r>
                      <m:t>3</m:t>
                    </m:r>
                  </m:den>
                </m:f>
                <m:r>
                  <m:rPr>
                    <m:sty m:val="p"/>
                  </m:rPr>
                  <m:t>⋅</m:t>
                </m:r>
                <m:f>
                  <m:fPr>
                    <m:type m:val="bar"/>
                  </m:fPr>
                  <m:num>
                    <m:r>
                      <m:t>y</m:t>
                    </m:r>
                  </m:num>
                  <m:den>
                    <m:r>
                      <m:t>4</m:t>
                    </m:r>
                  </m:den>
                </m:f>
                <m:r>
                  <m:t>  </m:t>
                </m:r>
                <m:r>
                  <m:rPr>
                    <m:nor/>
                    <m:sty m:val="p"/>
                    <m:scr m:val="sans-serif"/>
                  </m:rPr>
                  <m:t>if </m:t>
                </m:r>
                <m:r>
                  <m:t> </m:t>
                </m:r>
                <m:r>
                  <m:t>y</m:t>
                </m:r>
                <m:r>
                  <m:rPr>
                    <m:sty m:val="p"/>
                  </m:rPr>
                  <m:t>≠</m:t>
                </m:r>
                <m:r>
                  <m:t>0</m:t>
                </m:r>
              </m:oMath>
            </m:oMathPara>
          </w:p>
          <w:p>
            <w:pPr>
              <w:pStyle w:val="FirstParagraph"/>
            </w:pPr>
            <w:r>
              <w:t xml:space="preserve">Now you can follow the steps for a multiplication problem. So multiply the fractions together, and simplify by cancelling common factors to get:</w:t>
            </w:r>
          </w:p>
          <w:p>
            <w:pPr>
              <w:pStyle w:val="BodyText"/>
            </w:pPr>
            <m:oMathPara>
              <m:oMathParaPr>
                <m:jc m:val="center"/>
              </m:oMathParaPr>
              <m:oMath>
                <m:m>
                  <m:mPr>
                    <m:baseJc m:val="center"/>
                    <m:plcHide m:val="on"/>
                    <m:mcs>
                      <m:mc>
                        <m:mcPr>
                          <m:mcJc m:val="right"/>
                          <m:count m:val="1"/>
                        </m:mcPr>
                      </m:mc>
                      <m:mc>
                        <m:mcPr>
                          <m:mcJc m:val="left"/>
                          <m:count m:val="1"/>
                        </m:mcPr>
                      </m:mc>
                    </m:mcs>
                  </m:mPr>
                  <m:mr>
                    <m:e>
                      <m:f>
                        <m:fPr>
                          <m:type m:val="bar"/>
                        </m:fPr>
                        <m:num>
                          <m:r>
                            <m:t>2</m:t>
                          </m:r>
                          <m:r>
                            <m:t>y</m:t>
                          </m:r>
                        </m:num>
                        <m:den>
                          <m:r>
                            <m:t>3</m:t>
                          </m:r>
                        </m:den>
                      </m:f>
                      <m:r>
                        <m:rPr>
                          <m:sty m:val="p"/>
                        </m:rPr>
                        <m:t>÷</m:t>
                      </m:r>
                      <m:f>
                        <m:fPr>
                          <m:type m:val="bar"/>
                        </m:fPr>
                        <m:num>
                          <m:r>
                            <m:t>4</m:t>
                          </m:r>
                        </m:num>
                        <m:den>
                          <m:r>
                            <m:t>y</m:t>
                          </m:r>
                        </m:den>
                      </m:f>
                    </m:e>
                    <m:e>
                      <m:r>
                        <m:rPr>
                          <m:sty m:val="p"/>
                        </m:rPr>
                        <m:t>=</m:t>
                      </m:r>
                      <m:f>
                        <m:fPr>
                          <m:type m:val="bar"/>
                        </m:fPr>
                        <m:num>
                          <m:r>
                            <m:t>2</m:t>
                          </m:r>
                          <m:r>
                            <m:t>y</m:t>
                          </m:r>
                        </m:num>
                        <m:den>
                          <m:r>
                            <m:t>3</m:t>
                          </m:r>
                        </m:den>
                      </m:f>
                      <m:r>
                        <m:rPr>
                          <m:sty m:val="p"/>
                        </m:rPr>
                        <m:t>⋅</m:t>
                      </m:r>
                      <m:f>
                        <m:fPr>
                          <m:type m:val="bar"/>
                        </m:fPr>
                        <m:num>
                          <m:r>
                            <m:t>y</m:t>
                          </m:r>
                        </m:num>
                        <m:den>
                          <m:r>
                            <m:t>4</m:t>
                          </m:r>
                        </m:den>
                      </m:f>
                    </m:e>
                  </m:mr>
                  <m:mr>
                    <m:e/>
                    <m:e>
                      <m:r>
                        <m:rPr>
                          <m:sty m:val="p"/>
                        </m:rPr>
                        <m:t>=</m:t>
                      </m:r>
                      <m:f>
                        <m:fPr>
                          <m:type m:val="bar"/>
                        </m:fPr>
                        <m:num>
                          <m:r>
                            <m:t>2</m:t>
                          </m:r>
                          <m:r>
                            <m:t>y</m:t>
                          </m:r>
                          <m:r>
                            <m:rPr>
                              <m:sty m:val="p"/>
                            </m:rPr>
                            <m:t>⋅</m:t>
                          </m:r>
                          <m:r>
                            <m:t>y</m:t>
                          </m:r>
                        </m:num>
                        <m:den>
                          <m:r>
                            <m:t>3</m:t>
                          </m:r>
                          <m:r>
                            <m:rPr>
                              <m:sty m:val="p"/>
                            </m:rPr>
                            <m:t>⋅</m:t>
                          </m:r>
                          <m:r>
                            <m:t>4</m:t>
                          </m:r>
                        </m:den>
                      </m:f>
                    </m:e>
                  </m:mr>
                  <m:mr>
                    <m:e/>
                    <m:e>
                      <m:r>
                        <m:rPr>
                          <m:sty m:val="p"/>
                        </m:rPr>
                        <m:t>=</m:t>
                      </m:r>
                      <m:f>
                        <m:fPr>
                          <m:type m:val="bar"/>
                        </m:fPr>
                        <m:num>
                          <m:r>
                            <m:t>2</m:t>
                          </m:r>
                          <m:sSup>
                            <m:e>
                              <m:r>
                                <m:t>y</m:t>
                              </m:r>
                            </m:e>
                            <m:sup>
                              <m:r>
                                <m:t>2</m:t>
                              </m:r>
                            </m:sup>
                          </m:sSup>
                        </m:num>
                        <m:den>
                          <m:r>
                            <m:t>12</m:t>
                          </m:r>
                        </m:den>
                      </m:f>
                      <m:r>
                        <m:rPr>
                          <m:sty m:val="p"/>
                        </m:rPr>
                        <m:t>=</m:t>
                      </m:r>
                      <m:f>
                        <m:fPr>
                          <m:type m:val="bar"/>
                        </m:fPr>
                        <m:num>
                          <m:sSup>
                            <m:e>
                              <m:r>
                                <m:t>y</m:t>
                              </m:r>
                            </m:e>
                            <m:sup>
                              <m:r>
                                <m:t>2</m:t>
                              </m:r>
                            </m:sup>
                          </m:sSup>
                        </m:num>
                        <m:den>
                          <m:r>
                            <m:t>6</m:t>
                          </m:r>
                        </m:den>
                      </m:f>
                      <m:r>
                        <m:t>  </m:t>
                      </m:r>
                      <m:r>
                        <m:rPr>
                          <m:nor/>
                          <m:sty m:val="p"/>
                          <m:scr m:val="sans-serif"/>
                        </m:rPr>
                        <m:t>if </m:t>
                      </m:r>
                      <m:r>
                        <m:t> </m:t>
                      </m:r>
                      <m:r>
                        <m:t>y</m:t>
                      </m:r>
                      <m:r>
                        <m:rPr>
                          <m:sty m:val="p"/>
                        </m:rPr>
                        <m:t>≠</m:t>
                      </m:r>
                      <m:r>
                        <m:t>0</m:t>
                      </m:r>
                    </m:e>
                  </m:mr>
                </m:m>
              </m:oMath>
            </m:oMathPara>
          </w:p>
        </w:tc>
      </w:tr>
    </w:tbl>
    <w:p>
      <w:pPr>
        <w:pStyle w:val="FirstParagraph"/>
      </w:pPr>
      <w:r>
        <w:t xml:space="preserve">As with multiplication of algebraic fractions, after the keep, change, flip method you can factorize before the multiplication.</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61" name="Picture"/>
                  <a:graphic>
                    <a:graphicData uri="http://schemas.openxmlformats.org/drawingml/2006/picture">
                      <pic:pic>
                        <pic:nvPicPr>
                          <pic:cNvPr descr="/Applications/quarto/share/formats/docx/note.png" id="62"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9</w:t>
            </w:r>
          </w:p>
          <w:p>
            <w:pPr>
              <w:pStyle w:val="BodyText"/>
            </w:pPr>
            <w:pPr>
              <w:spacing w:before="16"/>
            </w:pPr>
            <w:r>
              <w:t xml:space="preserve">Find</w:t>
            </w:r>
            <w:r>
              <w:t xml:space="preserve"> </w:t>
            </w:r>
            <m:oMath>
              <m:f>
                <m:fPr>
                  <m:type m:val="bar"/>
                </m:fPr>
                <m:num>
                  <m:sSup>
                    <m:e>
                      <m:r>
                        <m:t>x</m:t>
                      </m:r>
                    </m:e>
                    <m:sup>
                      <m:r>
                        <m:t>2</m:t>
                      </m:r>
                    </m:sup>
                  </m:sSup>
                  <m:r>
                    <m:rPr>
                      <m:sty m:val="p"/>
                    </m:rPr>
                    <m:t>−</m:t>
                  </m:r>
                  <m:r>
                    <m:t>9</m:t>
                  </m:r>
                </m:num>
                <m:den>
                  <m:sSup>
                    <m:e>
                      <m:r>
                        <m:t>x</m:t>
                      </m:r>
                    </m:e>
                    <m:sup>
                      <m:r>
                        <m:t>2</m:t>
                      </m:r>
                    </m:sup>
                  </m:sSup>
                  <m:r>
                    <m:rPr>
                      <m:sty m:val="p"/>
                    </m:rPr>
                    <m:t>+</m:t>
                  </m:r>
                  <m:r>
                    <m:t>3</m:t>
                  </m:r>
                  <m:r>
                    <m:t>x</m:t>
                  </m:r>
                </m:den>
              </m:f>
              <m:r>
                <m:rPr>
                  <m:sty m:val="p"/>
                </m:rPr>
                <m:t>÷</m:t>
              </m:r>
              <m:f>
                <m:fPr>
                  <m:type m:val="bar"/>
                </m:fPr>
                <m:num>
                  <m:r>
                    <m:t>x</m:t>
                  </m:r>
                  <m:r>
                    <m:rPr>
                      <m:sty m:val="p"/>
                    </m:rPr>
                    <m:t>−</m:t>
                  </m:r>
                  <m:r>
                    <m:t>3</m:t>
                  </m:r>
                </m:num>
                <m:den>
                  <m:r>
                    <m:t>x</m:t>
                  </m:r>
                </m:den>
              </m:f>
            </m:oMath>
            <w:r>
              <w:t xml:space="preserve">.</w:t>
            </w:r>
          </w:p>
          <w:p>
            <w:pPr>
              <w:pStyle w:val="BodyText"/>
            </w:pPr>
            <w:r>
              <w:t xml:space="preserve">Keep the first fraction the same, change the division sign to a multiplication sign, and flip the second fraction to transform the problem into</w:t>
            </w:r>
          </w:p>
          <w:p>
            <w:pPr>
              <w:pStyle w:val="BodyText"/>
            </w:pPr>
            <m:oMathPara>
              <m:oMathParaPr>
                <m:jc m:val="center"/>
              </m:oMathParaPr>
              <m:oMath>
                <m:f>
                  <m:fPr>
                    <m:type m:val="bar"/>
                  </m:fPr>
                  <m:num>
                    <m:sSup>
                      <m:e>
                        <m:r>
                          <m:t>x</m:t>
                        </m:r>
                      </m:e>
                      <m:sup>
                        <m:r>
                          <m:t>2</m:t>
                        </m:r>
                      </m:sup>
                    </m:sSup>
                    <m:r>
                      <m:rPr>
                        <m:sty m:val="p"/>
                      </m:rPr>
                      <m:t>−</m:t>
                    </m:r>
                    <m:r>
                      <m:t>9</m:t>
                    </m:r>
                  </m:num>
                  <m:den>
                    <m:sSup>
                      <m:e>
                        <m:r>
                          <m:t>x</m:t>
                        </m:r>
                      </m:e>
                      <m:sup>
                        <m:r>
                          <m:t>2</m:t>
                        </m:r>
                      </m:sup>
                    </m:sSup>
                    <m:r>
                      <m:rPr>
                        <m:sty m:val="p"/>
                      </m:rPr>
                      <m:t>+</m:t>
                    </m:r>
                    <m:r>
                      <m:t>3</m:t>
                    </m:r>
                    <m:r>
                      <m:t>x</m:t>
                    </m:r>
                  </m:den>
                </m:f>
                <m:r>
                  <m:rPr>
                    <m:sty m:val="p"/>
                  </m:rPr>
                  <m:t>÷</m:t>
                </m:r>
                <m:f>
                  <m:fPr>
                    <m:type m:val="bar"/>
                  </m:fPr>
                  <m:num>
                    <m:r>
                      <m:t>x</m:t>
                    </m:r>
                    <m:r>
                      <m:rPr>
                        <m:sty m:val="p"/>
                      </m:rPr>
                      <m:t>−</m:t>
                    </m:r>
                    <m:r>
                      <m:t>3</m:t>
                    </m:r>
                  </m:num>
                  <m:den>
                    <m:r>
                      <m:t>x</m:t>
                    </m:r>
                  </m:den>
                </m:f>
                <m:r>
                  <m:rPr>
                    <m:sty m:val="p"/>
                  </m:rPr>
                  <m:t>=</m:t>
                </m:r>
                <m:f>
                  <m:fPr>
                    <m:type m:val="bar"/>
                  </m:fPr>
                  <m:num>
                    <m:sSup>
                      <m:e>
                        <m:r>
                          <m:t>x</m:t>
                        </m:r>
                      </m:e>
                      <m:sup>
                        <m:r>
                          <m:t>2</m:t>
                        </m:r>
                      </m:sup>
                    </m:sSup>
                    <m:r>
                      <m:rPr>
                        <m:sty m:val="p"/>
                      </m:rPr>
                      <m:t>−</m:t>
                    </m:r>
                    <m:r>
                      <m:t>9</m:t>
                    </m:r>
                  </m:num>
                  <m:den>
                    <m:sSup>
                      <m:e>
                        <m:r>
                          <m:t>x</m:t>
                        </m:r>
                      </m:e>
                      <m:sup>
                        <m:r>
                          <m:t>2</m:t>
                        </m:r>
                      </m:sup>
                    </m:sSup>
                    <m:r>
                      <m:rPr>
                        <m:sty m:val="p"/>
                      </m:rPr>
                      <m:t>+</m:t>
                    </m:r>
                    <m:r>
                      <m:t>3</m:t>
                    </m:r>
                    <m:r>
                      <m:t>x</m:t>
                    </m:r>
                  </m:den>
                </m:f>
                <m:r>
                  <m:rPr>
                    <m:sty m:val="p"/>
                  </m:rPr>
                  <m:t>⋅</m:t>
                </m:r>
                <m:f>
                  <m:fPr>
                    <m:type m:val="bar"/>
                  </m:fPr>
                  <m:num>
                    <m:r>
                      <m:t>x</m:t>
                    </m:r>
                  </m:num>
                  <m:den>
                    <m:r>
                      <m:t>x</m:t>
                    </m:r>
                    <m:r>
                      <m:rPr>
                        <m:sty m:val="p"/>
                      </m:rPr>
                      <m:t>−</m:t>
                    </m:r>
                    <m:r>
                      <m:t>3</m:t>
                    </m:r>
                  </m:den>
                </m:f>
              </m:oMath>
            </m:oMathPara>
          </w:p>
          <w:p>
            <w:pPr>
              <w:pStyle w:val="FirstParagraph"/>
            </w:pPr>
            <w:r>
              <w:t xml:space="preserve">You can then factorize the first of these to get</w:t>
            </w:r>
          </w:p>
          <w:p>
            <w:pPr>
              <w:pStyle w:val="BodyText"/>
            </w:pPr>
            <m:oMathPara>
              <m:oMathParaPr>
                <m:jc m:val="center"/>
              </m:oMathParaPr>
              <m:oMath>
                <m:f>
                  <m:fPr>
                    <m:type m:val="bar"/>
                  </m:fPr>
                  <m:num>
                    <m:sSup>
                      <m:e>
                        <m:r>
                          <m:t>x</m:t>
                        </m:r>
                      </m:e>
                      <m:sup>
                        <m:r>
                          <m:t>2</m:t>
                        </m:r>
                      </m:sup>
                    </m:sSup>
                    <m:r>
                      <m:rPr>
                        <m:sty m:val="p"/>
                      </m:rPr>
                      <m:t>−</m:t>
                    </m:r>
                    <m:r>
                      <m:t>9</m:t>
                    </m:r>
                  </m:num>
                  <m:den>
                    <m:sSup>
                      <m:e>
                        <m:r>
                          <m:t>x</m:t>
                        </m:r>
                      </m:e>
                      <m:sup>
                        <m:r>
                          <m:t>2</m:t>
                        </m:r>
                      </m:sup>
                    </m:sSup>
                    <m:r>
                      <m:rPr>
                        <m:sty m:val="p"/>
                      </m:rPr>
                      <m:t>+</m:t>
                    </m:r>
                    <m:r>
                      <m:t>3</m:t>
                    </m:r>
                    <m:r>
                      <m:t>x</m:t>
                    </m:r>
                  </m:den>
                </m:f>
                <m:r>
                  <m:rPr>
                    <m:sty m:val="p"/>
                  </m:rPr>
                  <m:t>⋅</m:t>
                </m:r>
                <m:f>
                  <m:fPr>
                    <m:type m:val="bar"/>
                  </m:fPr>
                  <m:num>
                    <m:r>
                      <m:t>x</m:t>
                    </m:r>
                  </m:num>
                  <m:den>
                    <m:r>
                      <m:t>x</m:t>
                    </m:r>
                    <m:r>
                      <m:rPr>
                        <m:sty m:val="p"/>
                      </m:rPr>
                      <m:t>−</m:t>
                    </m:r>
                    <m:r>
                      <m:t>3</m:t>
                    </m:r>
                  </m:den>
                </m:f>
                <m:r>
                  <m:rPr>
                    <m:sty m:val="p"/>
                  </m:rPr>
                  <m:t>=</m:t>
                </m:r>
                <m:f>
                  <m:fPr>
                    <m:type m:val="bar"/>
                  </m:fPr>
                  <m:num>
                    <m:d>
                      <m:dPr>
                        <m:begChr m:val="("/>
                        <m:sepChr m:val=""/>
                        <m:endChr m:val=")"/>
                        <m:grow/>
                      </m:dPr>
                      <m:e>
                        <m:r>
                          <m:t>x</m:t>
                        </m:r>
                        <m:r>
                          <m:rPr>
                            <m:sty m:val="p"/>
                          </m:rPr>
                          <m:t>−</m:t>
                        </m:r>
                        <m:r>
                          <m:t>3</m:t>
                        </m:r>
                      </m:e>
                    </m:d>
                    <m:d>
                      <m:dPr>
                        <m:begChr m:val="("/>
                        <m:sepChr m:val=""/>
                        <m:endChr m:val=")"/>
                        <m:grow/>
                      </m:dPr>
                      <m:e>
                        <m:r>
                          <m:t>x</m:t>
                        </m:r>
                        <m:r>
                          <m:rPr>
                            <m:sty m:val="p"/>
                          </m:rPr>
                          <m:t>+</m:t>
                        </m:r>
                        <m:r>
                          <m:t>3</m:t>
                        </m:r>
                      </m:e>
                    </m:d>
                  </m:num>
                  <m:den>
                    <m:r>
                      <m:t>x</m:t>
                    </m:r>
                    <m:d>
                      <m:dPr>
                        <m:begChr m:val="("/>
                        <m:sepChr m:val=""/>
                        <m:endChr m:val=")"/>
                        <m:grow/>
                      </m:dPr>
                      <m:e>
                        <m:r>
                          <m:t>x</m:t>
                        </m:r>
                        <m:r>
                          <m:rPr>
                            <m:sty m:val="p"/>
                          </m:rPr>
                          <m:t>+</m:t>
                        </m:r>
                        <m:r>
                          <m:t>3</m:t>
                        </m:r>
                      </m:e>
                    </m:d>
                  </m:den>
                </m:f>
                <m:r>
                  <m:rPr>
                    <m:sty m:val="p"/>
                  </m:rPr>
                  <m:t>⋅</m:t>
                </m:r>
                <m:f>
                  <m:fPr>
                    <m:type m:val="bar"/>
                  </m:fPr>
                  <m:num>
                    <m:r>
                      <m:t>x</m:t>
                    </m:r>
                  </m:num>
                  <m:den>
                    <m:r>
                      <m:t>x</m:t>
                    </m:r>
                    <m:r>
                      <m:rPr>
                        <m:sty m:val="p"/>
                      </m:rPr>
                      <m:t>−</m:t>
                    </m:r>
                    <m:r>
                      <m:t>3</m:t>
                    </m:r>
                  </m:den>
                </m:f>
              </m:oMath>
            </m:oMathPara>
          </w:p>
          <w:p>
            <w:pPr>
              <w:pStyle w:val="FirstParagraph"/>
            </w:pPr>
            <w:r>
              <w:t xml:space="preserve">Now multiply the fractions together, and simplify by cancelling common factors.</w:t>
            </w:r>
          </w:p>
          <w:p>
            <w:pPr>
              <w:pStyle w:val="BodyText"/>
            </w:pPr>
            <m:oMathPara>
              <m:oMathParaPr>
                <m:jc m:val="center"/>
              </m:oMathParaPr>
              <m:oMath>
                <m:m>
                  <m:mPr>
                    <m:baseJc m:val="center"/>
                    <m:plcHide m:val="on"/>
                    <m:mcs>
                      <m:mc>
                        <m:mcPr>
                          <m:mcJc m:val="right"/>
                          <m:count m:val="1"/>
                        </m:mcPr>
                      </m:mc>
                      <m:mc>
                        <m:mcPr>
                          <m:mcJc m:val="left"/>
                          <m:count m:val="1"/>
                        </m:mcPr>
                      </m:mc>
                    </m:mcs>
                  </m:mPr>
                  <m:mr>
                    <m:e>
                      <m:f>
                        <m:fPr>
                          <m:type m:val="bar"/>
                        </m:fPr>
                        <m:num>
                          <m:d>
                            <m:dPr>
                              <m:begChr m:val="("/>
                              <m:sepChr m:val=""/>
                              <m:endChr m:val=")"/>
                              <m:grow/>
                            </m:dPr>
                            <m:e>
                              <m:r>
                                <m:t>x</m:t>
                              </m:r>
                              <m:r>
                                <m:rPr>
                                  <m:sty m:val="p"/>
                                </m:rPr>
                                <m:t>+</m:t>
                              </m:r>
                              <m:r>
                                <m:t>3</m:t>
                              </m:r>
                            </m:e>
                          </m:d>
                          <m:d>
                            <m:dPr>
                              <m:begChr m:val="("/>
                              <m:sepChr m:val=""/>
                              <m:endChr m:val=")"/>
                              <m:grow/>
                            </m:dPr>
                            <m:e>
                              <m:r>
                                <m:t>x</m:t>
                              </m:r>
                              <m:r>
                                <m:rPr>
                                  <m:sty m:val="p"/>
                                </m:rPr>
                                <m:t>−</m:t>
                              </m:r>
                              <m:r>
                                <m:t>3</m:t>
                              </m:r>
                            </m:e>
                          </m:d>
                        </m:num>
                        <m:den>
                          <m:r>
                            <m:t>x</m:t>
                          </m:r>
                          <m:d>
                            <m:dPr>
                              <m:begChr m:val="("/>
                              <m:sepChr m:val=""/>
                              <m:endChr m:val=")"/>
                              <m:grow/>
                            </m:dPr>
                            <m:e>
                              <m:r>
                                <m:t>x</m:t>
                              </m:r>
                              <m:r>
                                <m:rPr>
                                  <m:sty m:val="p"/>
                                </m:rPr>
                                <m:t>+</m:t>
                              </m:r>
                              <m:r>
                                <m:t>3</m:t>
                              </m:r>
                            </m:e>
                          </m:d>
                        </m:den>
                      </m:f>
                      <m:r>
                        <m:rPr>
                          <m:sty m:val="p"/>
                        </m:rPr>
                        <m:t>⋅</m:t>
                      </m:r>
                      <m:f>
                        <m:fPr>
                          <m:type m:val="bar"/>
                        </m:fPr>
                        <m:num>
                          <m:r>
                            <m:t>x</m:t>
                          </m:r>
                        </m:num>
                        <m:den>
                          <m:r>
                            <m:t>x</m:t>
                          </m:r>
                          <m:r>
                            <m:rPr>
                              <m:sty m:val="p"/>
                            </m:rPr>
                            <m:t>−</m:t>
                          </m:r>
                          <m:r>
                            <m:t>3</m:t>
                          </m:r>
                        </m:den>
                      </m:f>
                    </m:e>
                    <m:e>
                      <m:r>
                        <m:rPr>
                          <m:sty m:val="p"/>
                        </m:rPr>
                        <m:t>=</m:t>
                      </m:r>
                      <m:f>
                        <m:fPr>
                          <m:type m:val="bar"/>
                        </m:fPr>
                        <m:num>
                          <m:d>
                            <m:dPr>
                              <m:begChr m:val="("/>
                              <m:sepChr m:val=""/>
                              <m:endChr m:val=")"/>
                              <m:grow/>
                            </m:dPr>
                            <m:e>
                              <m:r>
                                <m:t>x</m:t>
                              </m:r>
                              <m:r>
                                <m:rPr>
                                  <m:sty m:val="p"/>
                                </m:rPr>
                                <m:t>+</m:t>
                              </m:r>
                              <m:r>
                                <m:t>3</m:t>
                              </m:r>
                            </m:e>
                          </m:d>
                          <m:d>
                            <m:dPr>
                              <m:begChr m:val="("/>
                              <m:sepChr m:val=""/>
                              <m:endChr m:val=")"/>
                              <m:grow/>
                            </m:dPr>
                            <m:e>
                              <m:r>
                                <m:t>x</m:t>
                              </m:r>
                              <m:r>
                                <m:rPr>
                                  <m:sty m:val="p"/>
                                </m:rPr>
                                <m:t>−</m:t>
                              </m:r>
                              <m:r>
                                <m:t>3</m:t>
                              </m:r>
                            </m:e>
                          </m:d>
                          <m:r>
                            <m:t>x</m:t>
                          </m:r>
                        </m:num>
                        <m:den>
                          <m:r>
                            <m:t>x</m:t>
                          </m:r>
                          <m:d>
                            <m:dPr>
                              <m:begChr m:val="("/>
                              <m:sepChr m:val=""/>
                              <m:endChr m:val=")"/>
                              <m:grow/>
                            </m:dPr>
                            <m:e>
                              <m:r>
                                <m:t>x</m:t>
                              </m:r>
                              <m:r>
                                <m:rPr>
                                  <m:sty m:val="p"/>
                                </m:rPr>
                                <m:t>+</m:t>
                              </m:r>
                              <m:r>
                                <m:t>3</m:t>
                              </m:r>
                            </m:e>
                          </m:d>
                          <m:d>
                            <m:dPr>
                              <m:begChr m:val="("/>
                              <m:sepChr m:val=""/>
                              <m:endChr m:val=")"/>
                              <m:grow/>
                            </m:dPr>
                            <m:e>
                              <m:r>
                                <m:t>x</m:t>
                              </m:r>
                              <m:r>
                                <m:rPr>
                                  <m:sty m:val="p"/>
                                </m:rPr>
                                <m:t>−</m:t>
                              </m:r>
                              <m:r>
                                <m:t>3</m:t>
                              </m:r>
                            </m:e>
                          </m:d>
                        </m:den>
                      </m:f>
                    </m:e>
                  </m:mr>
                  <m:mr>
                    <m:e/>
                    <m:e>
                      <m:r>
                        <m:rPr>
                          <m:sty m:val="p"/>
                        </m:rPr>
                        <m:t>=</m:t>
                      </m:r>
                      <m:r>
                        <m:t>1</m:t>
                      </m:r>
                      <m:r>
                        <m:t>  </m:t>
                      </m:r>
                      <m:r>
                        <m:rPr>
                          <m:nor/>
                          <m:sty m:val="p"/>
                          <m:scr m:val="sans-serif"/>
                        </m:rPr>
                        <m:t>if </m:t>
                      </m:r>
                      <m:r>
                        <m:t> </m:t>
                      </m:r>
                      <m:r>
                        <m:t>x</m:t>
                      </m:r>
                      <m:r>
                        <m:rPr>
                          <m:sty m:val="p"/>
                        </m:rPr>
                        <m:t>≠</m:t>
                      </m:r>
                      <m:r>
                        <m:t>0</m:t>
                      </m:r>
                      <m:r>
                        <m:rPr>
                          <m:sty m:val="p"/>
                        </m:rPr>
                        <m:t>,</m:t>
                      </m:r>
                      <m:r>
                        <m:rPr>
                          <m:sty m:val="p"/>
                        </m:rPr>
                        <m:t>−</m:t>
                      </m:r>
                      <m:r>
                        <m:t>3</m:t>
                      </m:r>
                      <m:r>
                        <m:rPr>
                          <m:sty m:val="p"/>
                        </m:rPr>
                        <m:t>,</m:t>
                      </m:r>
                      <m:r>
                        <m:t>3</m:t>
                      </m:r>
                    </m:e>
                  </m:mr>
                </m:m>
              </m:oMath>
            </m:oMathPara>
          </w:p>
          <w:p>
            <w:pPr>
              <w:pStyle w:val="FirstParagraph"/>
            </w:pPr>
            <w:pPr>
              <w:spacing w:after="16"/>
            </w:pPr>
            <w:r>
              <w:t xml:space="preserve">Here, the restrictions</w:t>
            </w:r>
            <w:r>
              <w:t xml:space="preserve"> </w:t>
            </w:r>
            <m:oMath>
              <m:r>
                <m:t>x</m:t>
              </m:r>
              <m:r>
                <m:rPr>
                  <m:sty m:val="p"/>
                </m:rPr>
                <m:t>≠</m:t>
              </m:r>
              <m:r>
                <m:t>0</m:t>
              </m:r>
            </m:oMath>
            <w:r>
              <w:t xml:space="preserve"> </w:t>
            </w:r>
            <w:r>
              <w:t xml:space="preserve">and</w:t>
            </w:r>
            <w:r>
              <w:t xml:space="preserve"> </w:t>
            </w:r>
            <m:oMath>
              <m:r>
                <m:t>x</m:t>
              </m:r>
              <m:r>
                <m:rPr>
                  <m:sty m:val="p"/>
                </m:rPr>
                <m:t>≠</m:t>
              </m:r>
              <m:r>
                <m:rPr>
                  <m:sty m:val="p"/>
                </m:rPr>
                <m:t>−</m:t>
              </m:r>
              <m:r>
                <m:t>3</m:t>
              </m:r>
            </m:oMath>
            <w:r>
              <w:t xml:space="preserve"> </w:t>
            </w:r>
            <w:r>
              <w:t xml:space="preserve">come from the denominator</w:t>
            </w:r>
            <w:r>
              <w:t xml:space="preserve"> </w:t>
            </w:r>
            <m:oMath>
              <m:r>
                <m:t>x</m:t>
              </m:r>
              <m:d>
                <m:dPr>
                  <m:begChr m:val="("/>
                  <m:sepChr m:val=""/>
                  <m:endChr m:val=")"/>
                  <m:grow/>
                </m:dPr>
                <m:e>
                  <m:r>
                    <m:t>x</m:t>
                  </m:r>
                  <m:r>
                    <m:rPr>
                      <m:sty m:val="p"/>
                    </m:rPr>
                    <m:t>+</m:t>
                  </m:r>
                  <m:r>
                    <m:t>3</m:t>
                  </m:r>
                </m:e>
              </m:d>
            </m:oMath>
            <w:r>
              <w:t xml:space="preserve">, and</w:t>
            </w:r>
            <w:r>
              <w:t xml:space="preserve"> </w:t>
            </w:r>
            <m:oMath>
              <m:r>
                <m:t>x</m:t>
              </m:r>
              <m:r>
                <m:rPr>
                  <m:sty m:val="p"/>
                </m:rPr>
                <m:t>≠</m:t>
              </m:r>
              <m:r>
                <m:t>3</m:t>
              </m:r>
            </m:oMath>
            <w:r>
              <w:t xml:space="preserve"> </w:t>
            </w:r>
            <w:r>
              <w:t xml:space="preserve">comes from the denominator</w:t>
            </w:r>
            <w:r>
              <w:t xml:space="preserve"> </w:t>
            </w:r>
            <m:oMath>
              <m:r>
                <m:t>x</m:t>
              </m:r>
              <m:r>
                <m:rPr>
                  <m:sty m:val="p"/>
                </m:rPr>
                <m:t>−</m:t>
              </m:r>
              <m:r>
                <m:t>3</m:t>
              </m:r>
            </m:oMath>
            <w:r>
              <w:t xml:space="preserve"> </w:t>
            </w:r>
            <w:r>
              <w:t xml:space="preserve">in the fraction you are multiplying by.</w:t>
            </w:r>
          </w:p>
        </w:tc>
      </w:tr>
    </w:tbl>
    <w:bookmarkEnd w:id="63"/>
    <w:bookmarkStart w:id="70" w:name="compound-algebraic-fractions"/>
    <w:p>
      <w:pPr>
        <w:pStyle w:val="Heading1"/>
      </w:pPr>
      <w:r>
        <w:t xml:space="preserve">Compound algebraic fractions</w:t>
      </w:r>
    </w:p>
    <w:p>
      <w:pPr>
        <w:pStyle w:val="FirstParagraph"/>
      </w:pPr>
      <w:r>
        <w:t xml:space="preserve">Sometimes, fractions can have other fractions inside them. These are called</w:t>
      </w:r>
      <w:r>
        <w:t xml:space="preserve"> </w:t>
      </w:r>
      <w:r>
        <w:rPr>
          <w:b/>
          <w:bCs/>
        </w:rPr>
        <w:t xml:space="preserve">compound fractions</w:t>
      </w:r>
      <w:r>
        <w:t xml:space="preserve">. Here are some examples</w:t>
      </w:r>
    </w:p>
    <w:p>
      <w:pPr>
        <w:pStyle w:val="BodyText"/>
      </w:pPr>
      <m:oMathPara>
        <m:oMathParaPr>
          <m:jc m:val="center"/>
        </m:oMathParaPr>
        <m:oMath>
          <m:f>
            <m:fPr>
              <m:type m:val="bar"/>
            </m:fPr>
            <m:num>
              <m:f>
                <m:fPr>
                  <m:type m:val="bar"/>
                </m:fPr>
                <m:num>
                  <m:r>
                    <m:t>1</m:t>
                  </m:r>
                </m:num>
                <m:den>
                  <m:r>
                    <m:t>x</m:t>
                  </m:r>
                </m:den>
              </m:f>
              <m:r>
                <m:rPr>
                  <m:sty m:val="p"/>
                </m:rPr>
                <m:t>+</m:t>
              </m:r>
              <m:f>
                <m:fPr>
                  <m:type m:val="bar"/>
                </m:fPr>
                <m:num>
                  <m:r>
                    <m:t>1</m:t>
                  </m:r>
                </m:num>
                <m:den>
                  <m:r>
                    <m:t>y</m:t>
                  </m:r>
                </m:den>
              </m:f>
            </m:num>
            <m:den>
              <m:f>
                <m:fPr>
                  <m:type m:val="bar"/>
                </m:fPr>
                <m:num>
                  <m:r>
                    <m:t>1</m:t>
                  </m:r>
                </m:num>
                <m:den>
                  <m:r>
                    <m:t>x</m:t>
                  </m:r>
                </m:den>
              </m:f>
            </m:den>
          </m:f>
          <m:r>
            <m:t>  </m:t>
          </m:r>
          <m:r>
            <m:t>  </m:t>
          </m:r>
          <m:f>
            <m:fPr>
              <m:type m:val="bar"/>
            </m:fPr>
            <m:num>
              <m:f>
                <m:fPr>
                  <m:type m:val="bar"/>
                </m:fPr>
                <m:num>
                  <m:r>
                    <m:t>x</m:t>
                  </m:r>
                </m:num>
                <m:den>
                  <m:r>
                    <m:t>y</m:t>
                  </m:r>
                </m:den>
              </m:f>
            </m:num>
            <m:den>
              <m:f>
                <m:fPr>
                  <m:type m:val="bar"/>
                </m:fPr>
                <m:num>
                  <m:r>
                    <m:t>a</m:t>
                  </m:r>
                </m:num>
                <m:den>
                  <m:r>
                    <m:t>b</m:t>
                  </m:r>
                </m:den>
              </m:f>
            </m:den>
          </m:f>
          <m:r>
            <m:t>  </m:t>
          </m:r>
          <m:r>
            <m:t>  </m:t>
          </m:r>
          <m:f>
            <m:fPr>
              <m:type m:val="bar"/>
            </m:fPr>
            <m:num>
              <m:r>
                <m:t>1</m:t>
              </m:r>
            </m:num>
            <m:den>
              <m:r>
                <m:t>1</m:t>
              </m:r>
              <m:r>
                <m:rPr>
                  <m:sty m:val="p"/>
                </m:rPr>
                <m:t>+</m:t>
              </m:r>
              <m:f>
                <m:fPr>
                  <m:type m:val="bar"/>
                </m:fPr>
                <m:num>
                  <m:r>
                    <m:t>1</m:t>
                  </m:r>
                </m:num>
                <m:den>
                  <m:r>
                    <m:t>c</m:t>
                  </m:r>
                </m:den>
              </m:f>
            </m:den>
          </m:f>
        </m:oMath>
      </m:oMathPara>
    </w:p>
    <w:p>
      <w:pPr>
        <w:pStyle w:val="FirstParagraph"/>
      </w:pPr>
      <w:r>
        <w:t xml:space="preserve">It is almost always better to rewrite these fractions in a more standard fractional form, with no fractions in either the numerator or the denominator. The goal is always the same; you need to simplify them so that there is only one single fraction left.</w:t>
      </w:r>
    </w:p>
    <w:p>
      <w:pPr>
        <w:pStyle w:val="BodyText"/>
      </w:pPr>
      <w:r>
        <w:t xml:space="preserve">A fraction</w:t>
      </w:r>
      <w:r>
        <w:t xml:space="preserve"> </w:t>
      </w:r>
      <m:oMath>
        <m:r>
          <m:t>A</m:t>
        </m:r>
        <m:r>
          <m:rPr>
            <m:sty m:val="p"/>
          </m:rPr>
          <m:t>/</m:t>
        </m:r>
        <m:r>
          <m:t>B</m:t>
        </m:r>
      </m:oMath>
      <w:r>
        <w:t xml:space="preserve"> </w:t>
      </w:r>
      <w:r>
        <w:t xml:space="preserve">is exactly the same as saying</w:t>
      </w:r>
      <w:r>
        <w:t xml:space="preserve"> </w:t>
      </w:r>
      <m:oMath>
        <m:r>
          <m:t>A</m:t>
        </m:r>
        <m:r>
          <m:rPr>
            <m:sty m:val="p"/>
          </m:rPr>
          <m:t>÷</m:t>
        </m:r>
        <m:r>
          <m:t>B</m:t>
        </m:r>
      </m:oMath>
      <w:r>
        <w:t xml:space="preserve">. So every compound fraction can be rephrased as a division problem, which you know how to do!</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64" name="Picture"/>
                  <a:graphic>
                    <a:graphicData uri="http://schemas.openxmlformats.org/drawingml/2006/picture">
                      <pic:pic>
                        <pic:nvPicPr>
                          <pic:cNvPr descr="/Applications/quarto/share/formats/docx/note.png" id="65"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Simplifying compound algebraic fractions</w:t>
            </w:r>
          </w:p>
        </w:tc>
      </w:tr>
      <w:tr>
        <w:trPr>
          <w:cantSplit/>
        </w:trPr>
        <w:tc>
          <w:tcPr>
            <w:tcMar>
              <w:top w:w="108" w:type="dxa"/>
              <w:bottom w:w="108" w:type="dxa"/>
            </w:tcMar>
          </w:tcPr>
          <w:p>
            <w:pPr>
              <w:pStyle w:val="BodyText"/>
            </w:pPr>
            <w:pPr>
              <w:spacing w:before="16"/>
            </w:pPr>
            <w:r>
              <w:t xml:space="preserve">To simplifying a compound algebraic fraction, you can rewrite the large fraction as a division problem and use the keep, change, flip rule.</w:t>
            </w:r>
          </w:p>
          <w:p>
            <w:pPr>
              <w:pStyle w:val="Compact"/>
              <w:numPr>
                <w:ilvl w:val="0"/>
                <w:numId w:val="1007"/>
              </w:numPr>
            </w:pPr>
            <w:r>
              <w:t xml:space="preserve">Remember that</w:t>
            </w:r>
            <w:r>
              <w:t xml:space="preserve"> </w:t>
            </w:r>
            <w:r>
              <w:t xml:space="preserve">“a fraction over a fraction”</w:t>
            </w:r>
            <w:r>
              <w:t xml:space="preserve"> </w:t>
            </w:r>
            <w:r>
              <w:t xml:space="preserve">means division, and rewrite the compound fraction as a division problem.</w:t>
            </w:r>
          </w:p>
          <w:p>
            <w:pPr>
              <w:pStyle w:val="Compact"/>
              <w:numPr>
                <w:ilvl w:val="0"/>
                <w:numId w:val="1007"/>
              </w:numPr>
            </w:pPr>
            <w:r>
              <w:t xml:space="preserve">Apply the keep, change, flip rule.</w:t>
            </w:r>
          </w:p>
          <w:p>
            <w:pPr>
              <w:pStyle w:val="Compact"/>
              <w:numPr>
                <w:ilvl w:val="0"/>
                <w:numId w:val="1007"/>
              </w:numPr>
            </w:pPr>
            <w:r>
              <w:t xml:space="preserve">Multiply the fractions together.</w:t>
            </w:r>
          </w:p>
          <w:p>
            <w:pPr>
              <w:pStyle w:val="Compact"/>
              <w:numPr>
                <w:ilvl w:val="0"/>
                <w:numId w:val="1007"/>
              </w:numPr>
            </w:pPr>
            <w:r>
              <w:t xml:space="preserve">Factorize and simplify, if possible.</w:t>
            </w:r>
          </w:p>
          <w:p>
            <w:pPr>
              <w:pStyle w:val="FirstParagraph"/>
            </w:pPr>
            <w:pPr>
              <w:spacing w:after="16"/>
            </w:pPr>
            <w:r>
              <w:t xml:space="preserve">This also clears the denominators of the smaller fractions and leaves an ordinary fraction.</w:t>
            </w:r>
          </w:p>
          <w:p/>
        </w:tc>
      </w:tr>
    </w:tbl>
    <w:p>
      <w:pPr>
        <w:pStyle w:val="BodyText"/>
      </w:pPr>
      <w:r>
        <w:t xml:space="preserve">This method is best illustrated using some examples.</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66" name="Picture"/>
                  <a:graphic>
                    <a:graphicData uri="http://schemas.openxmlformats.org/drawingml/2006/picture">
                      <pic:pic>
                        <pic:nvPicPr>
                          <pic:cNvPr descr="/Applications/quarto/share/formats/docx/note.png" id="67"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10</w:t>
            </w:r>
          </w:p>
          <w:p>
            <w:pPr>
              <w:pStyle w:val="BodyText"/>
            </w:pPr>
            <w:pPr>
              <w:spacing w:before="16"/>
            </w:pPr>
            <w:r>
              <w:t xml:space="preserve">Simplify</w:t>
            </w:r>
            <w:r>
              <w:t xml:space="preserve"> </w:t>
            </w:r>
            <m:oMath>
              <m:f>
                <m:fPr>
                  <m:type m:val="bar"/>
                </m:fPr>
                <m:num>
                  <m:f>
                    <m:fPr>
                      <m:type m:val="bar"/>
                    </m:fPr>
                    <m:num>
                      <m:r>
                        <m:t>2</m:t>
                      </m:r>
                      <m:r>
                        <m:t>a</m:t>
                      </m:r>
                    </m:num>
                    <m:den>
                      <m:r>
                        <m:t>3</m:t>
                      </m:r>
                    </m:den>
                  </m:f>
                </m:num>
                <m:den>
                  <m:f>
                    <m:fPr>
                      <m:type m:val="bar"/>
                    </m:fPr>
                    <m:num>
                      <m:r>
                        <m:t>a</m:t>
                      </m:r>
                      <m:r>
                        <m:rPr>
                          <m:sty m:val="p"/>
                        </m:rPr>
                        <m:t>+</m:t>
                      </m:r>
                      <m:r>
                        <m:t>1</m:t>
                      </m:r>
                    </m:num>
                    <m:den>
                      <m:r>
                        <m:t>6</m:t>
                      </m:r>
                    </m:den>
                  </m:f>
                </m:den>
              </m:f>
            </m:oMath>
            <w:r>
              <w:t xml:space="preserve">.</w:t>
            </w:r>
          </w:p>
          <w:p>
            <w:pPr>
              <w:pStyle w:val="BodyText"/>
            </w:pPr>
            <w:pPr>
              <w:spacing w:after="16"/>
            </w:pPr>
            <w:r>
              <w:t xml:space="preserve">First of all, rewrite the compound algebraic fraction as a division problem. The compound fraction</w:t>
            </w:r>
          </w:p>
          <w:p>
            <w:pPr>
              <w:pStyle w:val="BodyText"/>
            </w:pPr>
            <m:oMathPara>
              <m:oMathParaPr>
                <m:jc m:val="center"/>
              </m:oMathParaPr>
              <m:oMath>
                <m:f>
                  <m:fPr>
                    <m:type m:val="bar"/>
                  </m:fPr>
                  <m:num>
                    <m:f>
                      <m:fPr>
                        <m:type m:val="bar"/>
                      </m:fPr>
                      <m:num>
                        <m:r>
                          <m:t>2</m:t>
                        </m:r>
                        <m:r>
                          <m:t>a</m:t>
                        </m:r>
                      </m:num>
                      <m:den>
                        <m:r>
                          <m:t>3</m:t>
                        </m:r>
                      </m:den>
                    </m:f>
                  </m:num>
                  <m:den>
                    <m:f>
                      <m:fPr>
                        <m:type m:val="bar"/>
                      </m:fPr>
                      <m:num>
                        <m:r>
                          <m:t>a</m:t>
                        </m:r>
                        <m:r>
                          <m:rPr>
                            <m:sty m:val="p"/>
                          </m:rPr>
                          <m:t>+</m:t>
                        </m:r>
                        <m:r>
                          <m:t>1</m:t>
                        </m:r>
                      </m:num>
                      <m:den>
                        <m:r>
                          <m:t>6</m:t>
                        </m:r>
                      </m:den>
                    </m:f>
                  </m:den>
                </m:f>
                <m:r>
                  <m:rPr>
                    <m:sty m:val="p"/>
                  </m:rPr>
                  <m:t>=</m:t>
                </m:r>
                <m:f>
                  <m:fPr>
                    <m:type m:val="bar"/>
                  </m:fPr>
                  <m:num>
                    <m:r>
                      <m:t>2</m:t>
                    </m:r>
                    <m:r>
                      <m:t>a</m:t>
                    </m:r>
                  </m:num>
                  <m:den>
                    <m:r>
                      <m:t>3</m:t>
                    </m:r>
                  </m:den>
                </m:f>
                <m:r>
                  <m:rPr>
                    <m:sty m:val="p"/>
                  </m:rPr>
                  <m:t>÷</m:t>
                </m:r>
                <m:f>
                  <m:fPr>
                    <m:type m:val="bar"/>
                  </m:fPr>
                  <m:num>
                    <m:r>
                      <m:t>a</m:t>
                    </m:r>
                    <m:r>
                      <m:rPr>
                        <m:sty m:val="p"/>
                      </m:rPr>
                      <m:t>+</m:t>
                    </m:r>
                    <m:r>
                      <m:t>1</m:t>
                    </m:r>
                  </m:num>
                  <m:den>
                    <m:r>
                      <m:t>6</m:t>
                    </m:r>
                  </m:den>
                </m:f>
              </m:oMath>
            </m:oMathPara>
          </w:p>
          <w:p>
            <w:pPr>
              <w:pStyle w:val="FirstParagraph"/>
            </w:pPr>
            <w:r>
              <w:t xml:space="preserve">Now, you can apply the keep, change, flip method, changing the division problem into a multiplication one, getting:</w:t>
            </w:r>
          </w:p>
          <w:p>
            <w:pPr>
              <w:pStyle w:val="BodyText"/>
            </w:pPr>
            <m:oMathPara>
              <m:oMathParaPr>
                <m:jc m:val="center"/>
              </m:oMathParaPr>
              <m:oMath>
                <m:f>
                  <m:fPr>
                    <m:type m:val="bar"/>
                  </m:fPr>
                  <m:num>
                    <m:r>
                      <m:t>2</m:t>
                    </m:r>
                    <m:r>
                      <m:t>a</m:t>
                    </m:r>
                  </m:num>
                  <m:den>
                    <m:r>
                      <m:t>3</m:t>
                    </m:r>
                  </m:den>
                </m:f>
                <m:r>
                  <m:rPr>
                    <m:sty m:val="p"/>
                  </m:rPr>
                  <m:t>÷</m:t>
                </m:r>
                <m:f>
                  <m:fPr>
                    <m:type m:val="bar"/>
                  </m:fPr>
                  <m:num>
                    <m:r>
                      <m:t>a</m:t>
                    </m:r>
                    <m:r>
                      <m:rPr>
                        <m:sty m:val="p"/>
                      </m:rPr>
                      <m:t>+</m:t>
                    </m:r>
                    <m:r>
                      <m:t>1</m:t>
                    </m:r>
                  </m:num>
                  <m:den>
                    <m:r>
                      <m:t>6</m:t>
                    </m:r>
                  </m:den>
                </m:f>
                <m:r>
                  <m:rPr>
                    <m:sty m:val="p"/>
                  </m:rPr>
                  <m:t>=</m:t>
                </m:r>
                <m:f>
                  <m:fPr>
                    <m:type m:val="bar"/>
                  </m:fPr>
                  <m:num>
                    <m:r>
                      <m:t>2</m:t>
                    </m:r>
                    <m:r>
                      <m:t>a</m:t>
                    </m:r>
                  </m:num>
                  <m:den>
                    <m:r>
                      <m:t>3</m:t>
                    </m:r>
                  </m:den>
                </m:f>
                <m:r>
                  <m:rPr>
                    <m:sty m:val="p"/>
                  </m:rPr>
                  <m:t>⋅</m:t>
                </m:r>
                <m:f>
                  <m:fPr>
                    <m:type m:val="bar"/>
                  </m:fPr>
                  <m:num>
                    <m:r>
                      <m:t>6</m:t>
                    </m:r>
                  </m:num>
                  <m:den>
                    <m:r>
                      <m:t>a</m:t>
                    </m:r>
                    <m:r>
                      <m:rPr>
                        <m:sty m:val="p"/>
                      </m:rPr>
                      <m:t>+</m:t>
                    </m:r>
                    <m:r>
                      <m:t>1</m:t>
                    </m:r>
                  </m:den>
                </m:f>
              </m:oMath>
            </m:oMathPara>
          </w:p>
          <w:p>
            <w:pPr>
              <w:pStyle w:val="FirstParagraph"/>
            </w:pPr>
            <w:r>
              <w:t xml:space="preserve">Multiplying the fractions together, and simplifying gives:</w:t>
            </w:r>
          </w:p>
          <w:p>
            <w:pPr>
              <w:pStyle w:val="BodyText"/>
            </w:pPr>
            <m:oMathPara>
              <m:oMathParaPr>
                <m:jc m:val="center"/>
              </m:oMathParaPr>
              <m:oMath>
                <m:m>
                  <m:mPr>
                    <m:baseJc m:val="center"/>
                    <m:plcHide m:val="on"/>
                    <m:mcs>
                      <m:mc>
                        <m:mcPr>
                          <m:mcJc m:val="right"/>
                          <m:count m:val="1"/>
                        </m:mcPr>
                      </m:mc>
                      <m:mc>
                        <m:mcPr>
                          <m:mcJc m:val="left"/>
                          <m:count m:val="1"/>
                        </m:mcPr>
                      </m:mc>
                    </m:mcs>
                  </m:mPr>
                  <m:mr>
                    <m:e>
                      <m:f>
                        <m:fPr>
                          <m:type m:val="bar"/>
                        </m:fPr>
                        <m:num>
                          <m:r>
                            <m:t>2</m:t>
                          </m:r>
                          <m:r>
                            <m:t>a</m:t>
                          </m:r>
                        </m:num>
                        <m:den>
                          <m:r>
                            <m:t>3</m:t>
                          </m:r>
                        </m:den>
                      </m:f>
                      <m:r>
                        <m:rPr>
                          <m:sty m:val="p"/>
                        </m:rPr>
                        <m:t>⋅</m:t>
                      </m:r>
                      <m:f>
                        <m:fPr>
                          <m:type m:val="bar"/>
                        </m:fPr>
                        <m:num>
                          <m:r>
                            <m:t>6</m:t>
                          </m:r>
                        </m:num>
                        <m:den>
                          <m:r>
                            <m:t>a</m:t>
                          </m:r>
                          <m:r>
                            <m:rPr>
                              <m:sty m:val="p"/>
                            </m:rPr>
                            <m:t>+</m:t>
                          </m:r>
                          <m:r>
                            <m:t>1</m:t>
                          </m:r>
                        </m:den>
                      </m:f>
                    </m:e>
                    <m:e>
                      <m:r>
                        <m:rPr>
                          <m:sty m:val="p"/>
                        </m:rPr>
                        <m:t>=</m:t>
                      </m:r>
                      <m:f>
                        <m:fPr>
                          <m:type m:val="bar"/>
                        </m:fPr>
                        <m:num>
                          <m:r>
                            <m:t>2</m:t>
                          </m:r>
                          <m:r>
                            <m:t>a</m:t>
                          </m:r>
                          <m:r>
                            <m:rPr>
                              <m:sty m:val="p"/>
                            </m:rPr>
                            <m:t>⋅</m:t>
                          </m:r>
                          <m:r>
                            <m:t>6</m:t>
                          </m:r>
                        </m:num>
                        <m:den>
                          <m:r>
                            <m:t>3</m:t>
                          </m:r>
                          <m:d>
                            <m:dPr>
                              <m:begChr m:val="("/>
                              <m:sepChr m:val=""/>
                              <m:endChr m:val=")"/>
                              <m:grow/>
                            </m:dPr>
                            <m:e>
                              <m:r>
                                <m:t>a</m:t>
                              </m:r>
                              <m:r>
                                <m:rPr>
                                  <m:sty m:val="p"/>
                                </m:rPr>
                                <m:t>+</m:t>
                              </m:r>
                              <m:r>
                                <m:t>1</m:t>
                              </m:r>
                            </m:e>
                          </m:d>
                        </m:den>
                      </m:f>
                    </m:e>
                  </m:mr>
                  <m:mr>
                    <m:e/>
                    <m:e>
                      <m:r>
                        <m:rPr>
                          <m:sty m:val="p"/>
                        </m:rPr>
                        <m:t>=</m:t>
                      </m:r>
                      <m:f>
                        <m:fPr>
                          <m:type m:val="bar"/>
                        </m:fPr>
                        <m:num>
                          <m:r>
                            <m:t>12</m:t>
                          </m:r>
                          <m:r>
                            <m:t>a</m:t>
                          </m:r>
                        </m:num>
                        <m:den>
                          <m:r>
                            <m:t>3</m:t>
                          </m:r>
                          <m:d>
                            <m:dPr>
                              <m:begChr m:val="("/>
                              <m:sepChr m:val=""/>
                              <m:endChr m:val=")"/>
                              <m:grow/>
                            </m:dPr>
                            <m:e>
                              <m:r>
                                <m:t>a</m:t>
                              </m:r>
                              <m:r>
                                <m:rPr>
                                  <m:sty m:val="p"/>
                                </m:rPr>
                                <m:t>+</m:t>
                              </m:r>
                              <m:r>
                                <m:t>1</m:t>
                              </m:r>
                            </m:e>
                          </m:d>
                        </m:den>
                      </m:f>
                    </m:e>
                  </m:mr>
                  <m:mr>
                    <m:e/>
                    <m:e>
                      <m:r>
                        <m:rPr>
                          <m:sty m:val="p"/>
                        </m:rPr>
                        <m:t>=</m:t>
                      </m:r>
                      <m:f>
                        <m:fPr>
                          <m:type m:val="bar"/>
                        </m:fPr>
                        <m:num>
                          <m:r>
                            <m:t>4</m:t>
                          </m:r>
                          <m:r>
                            <m:t>a</m:t>
                          </m:r>
                        </m:num>
                        <m:den>
                          <m:r>
                            <m:t>a</m:t>
                          </m:r>
                          <m:r>
                            <m:rPr>
                              <m:sty m:val="p"/>
                            </m:rPr>
                            <m:t>+</m:t>
                          </m:r>
                          <m:r>
                            <m:t>1</m:t>
                          </m:r>
                        </m:den>
                      </m:f>
                      <m:r>
                        <m:t>  </m:t>
                      </m:r>
                      <m:r>
                        <m:rPr>
                          <m:nor/>
                          <m:sty m:val="p"/>
                          <m:scr m:val="sans-serif"/>
                        </m:rPr>
                        <m:t>if </m:t>
                      </m:r>
                      <m:r>
                        <m:t> </m:t>
                      </m:r>
                      <m:r>
                        <m:t>a</m:t>
                      </m:r>
                      <m:r>
                        <m:rPr>
                          <m:sty m:val="p"/>
                        </m:rPr>
                        <m:t>≠</m:t>
                      </m:r>
                      <m:r>
                        <m:rPr>
                          <m:sty m:val="p"/>
                        </m:rPr>
                        <m:t>−</m:t>
                      </m:r>
                      <m:r>
                        <m:t>1</m:t>
                      </m:r>
                    </m:e>
                  </m:mr>
                </m:m>
              </m:oMath>
            </m:oMathPara>
          </w:p>
        </w:tc>
      </w:tr>
    </w:tbl>
    <w:p>
      <w:pPr>
        <w:pStyle w:val="FirstParagraph"/>
      </w:pPr>
      <w:r>
        <w:t xml:space="preserve">The final example in this guide requires all the concepts seen so far, and also illustrates the importance of brackets in evaluating compound fractions.</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68" name="Picture"/>
                  <a:graphic>
                    <a:graphicData uri="http://schemas.openxmlformats.org/drawingml/2006/picture">
                      <pic:pic>
                        <pic:nvPicPr>
                          <pic:cNvPr descr="/Applications/quarto/share/formats/docx/note.png" id="69"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11</w:t>
            </w:r>
          </w:p>
          <w:p>
            <w:pPr>
              <w:pStyle w:val="BodyText"/>
            </w:pPr>
            <w:pPr>
              <w:spacing w:before="16"/>
            </w:pPr>
            <w:r>
              <w:t xml:space="preserve">Simplify</w:t>
            </w:r>
            <w:r>
              <w:t xml:space="preserve"> </w:t>
            </w:r>
            <m:oMath>
              <m:f>
                <m:fPr>
                  <m:type m:val="bar"/>
                </m:fPr>
                <m:num>
                  <m:f>
                    <m:fPr>
                      <m:type m:val="bar"/>
                    </m:fPr>
                    <m:num>
                      <m:r>
                        <m:t>1</m:t>
                      </m:r>
                    </m:num>
                    <m:den>
                      <m:r>
                        <m:t>x</m:t>
                      </m:r>
                    </m:den>
                  </m:f>
                  <m:r>
                    <m:rPr>
                      <m:sty m:val="p"/>
                    </m:rPr>
                    <m:t>+</m:t>
                  </m:r>
                  <m:f>
                    <m:fPr>
                      <m:type m:val="bar"/>
                    </m:fPr>
                    <m:num>
                      <m:r>
                        <m:t>2</m:t>
                      </m:r>
                    </m:num>
                    <m:den>
                      <m:sSup>
                        <m:e>
                          <m:r>
                            <m:t>y</m:t>
                          </m:r>
                        </m:e>
                        <m:sup>
                          <m:r>
                            <m:t>2</m:t>
                          </m:r>
                        </m:sup>
                      </m:sSup>
                    </m:den>
                  </m:f>
                </m:num>
                <m:den>
                  <m:f>
                    <m:fPr>
                      <m:type m:val="bar"/>
                    </m:fPr>
                    <m:num>
                      <m:r>
                        <m:t>3</m:t>
                      </m:r>
                    </m:num>
                    <m:den>
                      <m:r>
                        <m:t>x</m:t>
                      </m:r>
                      <m:r>
                        <m:t>y</m:t>
                      </m:r>
                    </m:den>
                  </m:f>
                </m:den>
              </m:f>
            </m:oMath>
            <w:r>
              <w:t xml:space="preserve">.</w:t>
            </w:r>
          </w:p>
          <w:p>
            <w:pPr>
              <w:pStyle w:val="BodyText"/>
            </w:pPr>
            <w:r>
              <w:t xml:space="preserve">Here, you can rewrite the compound fraction as a division problem. You can notice there are two fractions in the numerator, both of which must be divided by what’s in the denominator. You can ensure this by using brackets to say that</w:t>
            </w:r>
          </w:p>
          <w:p>
            <w:pPr>
              <w:pStyle w:val="BodyText"/>
            </w:pPr>
            <m:oMathPara>
              <m:oMathParaPr>
                <m:jc m:val="center"/>
              </m:oMathParaPr>
              <m:oMath>
                <m:f>
                  <m:fPr>
                    <m:type m:val="bar"/>
                  </m:fPr>
                  <m:num>
                    <m:f>
                      <m:fPr>
                        <m:type m:val="bar"/>
                      </m:fPr>
                      <m:num>
                        <m:r>
                          <m:t>1</m:t>
                        </m:r>
                      </m:num>
                      <m:den>
                        <m:r>
                          <m:t>x</m:t>
                        </m:r>
                      </m:den>
                    </m:f>
                    <m:r>
                      <m:rPr>
                        <m:sty m:val="p"/>
                      </m:rPr>
                      <m:t>+</m:t>
                    </m:r>
                    <m:f>
                      <m:fPr>
                        <m:type m:val="bar"/>
                      </m:fPr>
                      <m:num>
                        <m:r>
                          <m:t>2</m:t>
                        </m:r>
                      </m:num>
                      <m:den>
                        <m:sSup>
                          <m:e>
                            <m:r>
                              <m:t>y</m:t>
                            </m:r>
                          </m:e>
                          <m:sup>
                            <m:r>
                              <m:t>2</m:t>
                            </m:r>
                          </m:sup>
                        </m:sSup>
                      </m:den>
                    </m:f>
                  </m:num>
                  <m:den>
                    <m:f>
                      <m:fPr>
                        <m:type m:val="bar"/>
                      </m:fPr>
                      <m:num>
                        <m:r>
                          <m:t>3</m:t>
                        </m:r>
                      </m:num>
                      <m:den>
                        <m:r>
                          <m:t>x</m:t>
                        </m:r>
                        <m:r>
                          <m:t>y</m:t>
                        </m:r>
                      </m:den>
                    </m:f>
                  </m:den>
                </m:f>
                <m:r>
                  <m:rPr>
                    <m:sty m:val="p"/>
                  </m:rPr>
                  <m:t>=</m:t>
                </m:r>
                <m:d>
                  <m:dPr>
                    <m:begChr m:val="("/>
                    <m:sepChr m:val=""/>
                    <m:endChr m:val=")"/>
                    <m:grow/>
                  </m:dPr>
                  <m:e>
                    <m:f>
                      <m:fPr>
                        <m:type m:val="bar"/>
                      </m:fPr>
                      <m:num>
                        <m:r>
                          <m:t>1</m:t>
                        </m:r>
                      </m:num>
                      <m:den>
                        <m:r>
                          <m:t>x</m:t>
                        </m:r>
                      </m:den>
                    </m:f>
                    <m:r>
                      <m:rPr>
                        <m:sty m:val="p"/>
                      </m:rPr>
                      <m:t>+</m:t>
                    </m:r>
                    <m:f>
                      <m:fPr>
                        <m:type m:val="bar"/>
                      </m:fPr>
                      <m:num>
                        <m:r>
                          <m:t>2</m:t>
                        </m:r>
                      </m:num>
                      <m:den>
                        <m:sSup>
                          <m:e>
                            <m:r>
                              <m:t>y</m:t>
                            </m:r>
                          </m:e>
                          <m:sup>
                            <m:r>
                              <m:t>2</m:t>
                            </m:r>
                          </m:sup>
                        </m:sSup>
                      </m:den>
                    </m:f>
                  </m:e>
                </m:d>
                <m:r>
                  <m:rPr>
                    <m:sty m:val="p"/>
                  </m:rPr>
                  <m:t>÷</m:t>
                </m:r>
                <m:f>
                  <m:fPr>
                    <m:type m:val="bar"/>
                  </m:fPr>
                  <m:num>
                    <m:r>
                      <m:t>3</m:t>
                    </m:r>
                  </m:num>
                  <m:den>
                    <m:r>
                      <m:t>x</m:t>
                    </m:r>
                    <m:r>
                      <m:t>y</m:t>
                    </m:r>
                  </m:den>
                </m:f>
              </m:oMath>
            </m:oMathPara>
          </w:p>
          <w:p>
            <w:pPr>
              <w:pStyle w:val="FirstParagraph"/>
            </w:pPr>
            <w:r>
              <w:t xml:space="preserve">The order of operations (see [Guide: Order of operations in algebra]) suggests that you should deal with the bracketed term first. Using cross-multiplication to do this gives</w:t>
            </w:r>
          </w:p>
          <w:p>
            <w:pPr>
              <w:pStyle w:val="BodyText"/>
            </w:pPr>
            <m:oMathPara>
              <m:oMathParaPr>
                <m:jc m:val="center"/>
              </m:oMathParaPr>
              <m:oMath>
                <m:f>
                  <m:fPr>
                    <m:type m:val="bar"/>
                  </m:fPr>
                  <m:num>
                    <m:r>
                      <m:t>1</m:t>
                    </m:r>
                  </m:num>
                  <m:den>
                    <m:r>
                      <m:t>x</m:t>
                    </m:r>
                  </m:den>
                </m:f>
                <m:r>
                  <m:rPr>
                    <m:sty m:val="p"/>
                  </m:rPr>
                  <m:t>+</m:t>
                </m:r>
                <m:f>
                  <m:fPr>
                    <m:type m:val="bar"/>
                  </m:fPr>
                  <m:num>
                    <m:r>
                      <m:t>2</m:t>
                    </m:r>
                  </m:num>
                  <m:den>
                    <m:sSup>
                      <m:e>
                        <m:r>
                          <m:t>y</m:t>
                        </m:r>
                      </m:e>
                      <m:sup>
                        <m:r>
                          <m:t>2</m:t>
                        </m:r>
                      </m:sup>
                    </m:sSup>
                  </m:den>
                </m:f>
                <m:r>
                  <m:rPr>
                    <m:sty m:val="p"/>
                  </m:rPr>
                  <m:t>=</m:t>
                </m:r>
                <m:f>
                  <m:fPr>
                    <m:type m:val="bar"/>
                  </m:fPr>
                  <m:num>
                    <m:sSup>
                      <m:e>
                        <m:r>
                          <m:t>y</m:t>
                        </m:r>
                      </m:e>
                      <m:sup>
                        <m:r>
                          <m:t>2</m:t>
                        </m:r>
                      </m:sup>
                    </m:sSup>
                  </m:num>
                  <m:den>
                    <m:r>
                      <m:t>x</m:t>
                    </m:r>
                    <m:sSup>
                      <m:e>
                        <m:r>
                          <m:t>y</m:t>
                        </m:r>
                      </m:e>
                      <m:sup>
                        <m:r>
                          <m:t>2</m:t>
                        </m:r>
                      </m:sup>
                    </m:sSup>
                  </m:den>
                </m:f>
                <m:r>
                  <m:rPr>
                    <m:sty m:val="p"/>
                  </m:rPr>
                  <m:t>+</m:t>
                </m:r>
                <m:f>
                  <m:fPr>
                    <m:type m:val="bar"/>
                  </m:fPr>
                  <m:num>
                    <m:r>
                      <m:t>2</m:t>
                    </m:r>
                    <m:r>
                      <m:t>x</m:t>
                    </m:r>
                  </m:num>
                  <m:den>
                    <m:r>
                      <m:t>x</m:t>
                    </m:r>
                    <m:sSup>
                      <m:e>
                        <m:r>
                          <m:t>y</m:t>
                        </m:r>
                      </m:e>
                      <m:sup>
                        <m:r>
                          <m:t>2</m:t>
                        </m:r>
                      </m:sup>
                    </m:sSup>
                  </m:den>
                </m:f>
                <m:r>
                  <m:rPr>
                    <m:sty m:val="p"/>
                  </m:rPr>
                  <m:t>=</m:t>
                </m:r>
                <m:f>
                  <m:fPr>
                    <m:type m:val="bar"/>
                  </m:fPr>
                  <m:num>
                    <m:r>
                      <m:t>2</m:t>
                    </m:r>
                    <m:r>
                      <m:t>x</m:t>
                    </m:r>
                    <m:r>
                      <m:rPr>
                        <m:sty m:val="p"/>
                      </m:rPr>
                      <m:t>+</m:t>
                    </m:r>
                    <m:sSup>
                      <m:e>
                        <m:r>
                          <m:t>y</m:t>
                        </m:r>
                      </m:e>
                      <m:sup>
                        <m:r>
                          <m:t>2</m:t>
                        </m:r>
                      </m:sup>
                    </m:sSup>
                  </m:num>
                  <m:den>
                    <m:r>
                      <m:t>x</m:t>
                    </m:r>
                    <m:sSup>
                      <m:e>
                        <m:r>
                          <m:t>y</m:t>
                        </m:r>
                      </m:e>
                      <m:sup>
                        <m:r>
                          <m:t>2</m:t>
                        </m:r>
                      </m:sup>
                    </m:sSup>
                  </m:den>
                </m:f>
              </m:oMath>
            </m:oMathPara>
          </w:p>
          <w:p>
            <w:pPr>
              <w:pStyle w:val="FirstParagraph"/>
            </w:pPr>
            <w:r>
              <w:t xml:space="preserve">and putting into the problem gives</w:t>
            </w:r>
          </w:p>
          <w:p>
            <w:pPr>
              <w:pStyle w:val="BodyText"/>
            </w:pPr>
            <m:oMathPara>
              <m:oMathParaPr>
                <m:jc m:val="center"/>
              </m:oMathParaPr>
              <m:oMath>
                <m:d>
                  <m:dPr>
                    <m:begChr m:val="("/>
                    <m:sepChr m:val=""/>
                    <m:endChr m:val=")"/>
                    <m:grow/>
                  </m:dPr>
                  <m:e>
                    <m:f>
                      <m:fPr>
                        <m:type m:val="bar"/>
                      </m:fPr>
                      <m:num>
                        <m:r>
                          <m:t>1</m:t>
                        </m:r>
                      </m:num>
                      <m:den>
                        <m:r>
                          <m:t>x</m:t>
                        </m:r>
                      </m:den>
                    </m:f>
                    <m:r>
                      <m:rPr>
                        <m:sty m:val="p"/>
                      </m:rPr>
                      <m:t>+</m:t>
                    </m:r>
                    <m:f>
                      <m:fPr>
                        <m:type m:val="bar"/>
                      </m:fPr>
                      <m:num>
                        <m:r>
                          <m:t>2</m:t>
                        </m:r>
                      </m:num>
                      <m:den>
                        <m:sSup>
                          <m:e>
                            <m:r>
                              <m:t>y</m:t>
                            </m:r>
                          </m:e>
                          <m:sup>
                            <m:r>
                              <m:t>2</m:t>
                            </m:r>
                          </m:sup>
                        </m:sSup>
                      </m:den>
                    </m:f>
                  </m:e>
                </m:d>
                <m:r>
                  <m:rPr>
                    <m:sty m:val="p"/>
                  </m:rPr>
                  <m:t>÷</m:t>
                </m:r>
                <m:f>
                  <m:fPr>
                    <m:type m:val="bar"/>
                  </m:fPr>
                  <m:num>
                    <m:r>
                      <m:t>3</m:t>
                    </m:r>
                  </m:num>
                  <m:den>
                    <m:r>
                      <m:t>x</m:t>
                    </m:r>
                    <m:r>
                      <m:t>y</m:t>
                    </m:r>
                  </m:den>
                </m:f>
                <m:r>
                  <m:rPr>
                    <m:sty m:val="p"/>
                  </m:rPr>
                  <m:t>=</m:t>
                </m:r>
                <m:f>
                  <m:fPr>
                    <m:type m:val="bar"/>
                  </m:fPr>
                  <m:num>
                    <m:r>
                      <m:t>2</m:t>
                    </m:r>
                    <m:r>
                      <m:t>x</m:t>
                    </m:r>
                    <m:r>
                      <m:rPr>
                        <m:sty m:val="p"/>
                      </m:rPr>
                      <m:t>+</m:t>
                    </m:r>
                    <m:sSup>
                      <m:e>
                        <m:r>
                          <m:t>y</m:t>
                        </m:r>
                      </m:e>
                      <m:sup>
                        <m:r>
                          <m:t>2</m:t>
                        </m:r>
                      </m:sup>
                    </m:sSup>
                  </m:num>
                  <m:den>
                    <m:r>
                      <m:t>x</m:t>
                    </m:r>
                    <m:sSup>
                      <m:e>
                        <m:r>
                          <m:t>y</m:t>
                        </m:r>
                      </m:e>
                      <m:sup>
                        <m:r>
                          <m:t>2</m:t>
                        </m:r>
                      </m:sup>
                    </m:sSup>
                  </m:den>
                </m:f>
                <m:r>
                  <m:rPr>
                    <m:sty m:val="p"/>
                  </m:rPr>
                  <m:t>÷</m:t>
                </m:r>
                <m:f>
                  <m:fPr>
                    <m:type m:val="bar"/>
                  </m:fPr>
                  <m:num>
                    <m:r>
                      <m:t>3</m:t>
                    </m:r>
                  </m:num>
                  <m:den>
                    <m:r>
                      <m:t>x</m:t>
                    </m:r>
                    <m:r>
                      <m:t>y</m:t>
                    </m:r>
                  </m:den>
                </m:f>
              </m:oMath>
            </m:oMathPara>
          </w:p>
          <w:p>
            <w:pPr>
              <w:pStyle w:val="FirstParagraph"/>
            </w:pPr>
            <w:r>
              <w:t xml:space="preserve">Now you have only two fractions, you can use the keep, change, flip method to get</w:t>
            </w:r>
          </w:p>
          <w:p>
            <w:pPr>
              <w:pStyle w:val="BodyText"/>
            </w:pPr>
            <m:oMathPara>
              <m:oMathParaPr>
                <m:jc m:val="center"/>
              </m:oMathParaPr>
              <m:oMath>
                <m:f>
                  <m:fPr>
                    <m:type m:val="bar"/>
                  </m:fPr>
                  <m:num>
                    <m:r>
                      <m:t>2</m:t>
                    </m:r>
                    <m:r>
                      <m:t>x</m:t>
                    </m:r>
                    <m:r>
                      <m:rPr>
                        <m:sty m:val="p"/>
                      </m:rPr>
                      <m:t>+</m:t>
                    </m:r>
                    <m:sSup>
                      <m:e>
                        <m:r>
                          <m:t>y</m:t>
                        </m:r>
                      </m:e>
                      <m:sup>
                        <m:r>
                          <m:t>2</m:t>
                        </m:r>
                      </m:sup>
                    </m:sSup>
                  </m:num>
                  <m:den>
                    <m:r>
                      <m:t>x</m:t>
                    </m:r>
                    <m:sSup>
                      <m:e>
                        <m:r>
                          <m:t>y</m:t>
                        </m:r>
                      </m:e>
                      <m:sup>
                        <m:r>
                          <m:t>2</m:t>
                        </m:r>
                      </m:sup>
                    </m:sSup>
                  </m:den>
                </m:f>
                <m:r>
                  <m:rPr>
                    <m:sty m:val="p"/>
                  </m:rPr>
                  <m:t>÷</m:t>
                </m:r>
                <m:f>
                  <m:fPr>
                    <m:type m:val="bar"/>
                  </m:fPr>
                  <m:num>
                    <m:r>
                      <m:t>3</m:t>
                    </m:r>
                  </m:num>
                  <m:den>
                    <m:r>
                      <m:t>x</m:t>
                    </m:r>
                    <m:r>
                      <m:t>y</m:t>
                    </m:r>
                  </m:den>
                </m:f>
                <m:r>
                  <m:rPr>
                    <m:sty m:val="p"/>
                  </m:rPr>
                  <m:t>=</m:t>
                </m:r>
                <m:f>
                  <m:fPr>
                    <m:type m:val="bar"/>
                  </m:fPr>
                  <m:num>
                    <m:r>
                      <m:t>2</m:t>
                    </m:r>
                    <m:r>
                      <m:t>x</m:t>
                    </m:r>
                    <m:r>
                      <m:rPr>
                        <m:sty m:val="p"/>
                      </m:rPr>
                      <m:t>+</m:t>
                    </m:r>
                    <m:sSup>
                      <m:e>
                        <m:r>
                          <m:t>y</m:t>
                        </m:r>
                      </m:e>
                      <m:sup>
                        <m:r>
                          <m:t>2</m:t>
                        </m:r>
                      </m:sup>
                    </m:sSup>
                  </m:num>
                  <m:den>
                    <m:r>
                      <m:t>x</m:t>
                    </m:r>
                    <m:sSup>
                      <m:e>
                        <m:r>
                          <m:t>y</m:t>
                        </m:r>
                      </m:e>
                      <m:sup>
                        <m:r>
                          <m:t>2</m:t>
                        </m:r>
                      </m:sup>
                    </m:sSup>
                  </m:den>
                </m:f>
                <m:r>
                  <m:rPr>
                    <m:sty m:val="p"/>
                  </m:rPr>
                  <m:t>⋅</m:t>
                </m:r>
                <m:f>
                  <m:fPr>
                    <m:type m:val="bar"/>
                  </m:fPr>
                  <m:num>
                    <m:r>
                      <m:t>x</m:t>
                    </m:r>
                    <m:r>
                      <m:t>y</m:t>
                    </m:r>
                  </m:num>
                  <m:den>
                    <m:r>
                      <m:t>3</m:t>
                    </m:r>
                  </m:den>
                </m:f>
              </m:oMath>
            </m:oMathPara>
          </w:p>
          <w:p>
            <w:pPr>
              <w:pStyle w:val="FirstParagraph"/>
            </w:pPr>
            <w:r>
              <w:t xml:space="preserve">Finally you can multiply together and cancel to get:</w:t>
            </w:r>
          </w:p>
          <w:p>
            <w:pPr>
              <w:pStyle w:val="BodyText"/>
            </w:pPr>
            <m:oMathPara>
              <m:oMathParaPr>
                <m:jc m:val="center"/>
              </m:oMathParaPr>
              <m:oMath>
                <m:f>
                  <m:fPr>
                    <m:type m:val="bar"/>
                  </m:fPr>
                  <m:num>
                    <m:r>
                      <m:t>2</m:t>
                    </m:r>
                    <m:r>
                      <m:t>x</m:t>
                    </m:r>
                    <m:r>
                      <m:rPr>
                        <m:sty m:val="p"/>
                      </m:rPr>
                      <m:t>+</m:t>
                    </m:r>
                    <m:sSup>
                      <m:e>
                        <m:r>
                          <m:t>y</m:t>
                        </m:r>
                      </m:e>
                      <m:sup>
                        <m:r>
                          <m:t>2</m:t>
                        </m:r>
                      </m:sup>
                    </m:sSup>
                  </m:num>
                  <m:den>
                    <m:r>
                      <m:t>x</m:t>
                    </m:r>
                    <m:sSup>
                      <m:e>
                        <m:r>
                          <m:t>y</m:t>
                        </m:r>
                      </m:e>
                      <m:sup>
                        <m:r>
                          <m:t>2</m:t>
                        </m:r>
                      </m:sup>
                    </m:sSup>
                  </m:den>
                </m:f>
                <m:r>
                  <m:rPr>
                    <m:sty m:val="p"/>
                  </m:rPr>
                  <m:t>⋅</m:t>
                </m:r>
                <m:f>
                  <m:fPr>
                    <m:type m:val="bar"/>
                  </m:fPr>
                  <m:num>
                    <m:r>
                      <m:t>x</m:t>
                    </m:r>
                    <m:r>
                      <m:t>y</m:t>
                    </m:r>
                  </m:num>
                  <m:den>
                    <m:r>
                      <m:t>3</m:t>
                    </m:r>
                  </m:den>
                </m:f>
                <m:r>
                  <m:rPr>
                    <m:sty m:val="p"/>
                  </m:rPr>
                  <m:t>=</m:t>
                </m:r>
                <m:f>
                  <m:fPr>
                    <m:type m:val="bar"/>
                  </m:fPr>
                  <m:num>
                    <m:r>
                      <m:t>x</m:t>
                    </m:r>
                    <m:r>
                      <m:t>y</m:t>
                    </m:r>
                    <m:d>
                      <m:dPr>
                        <m:begChr m:val="("/>
                        <m:sepChr m:val=""/>
                        <m:endChr m:val=")"/>
                        <m:grow/>
                      </m:dPr>
                      <m:e>
                        <m:r>
                          <m:t>2</m:t>
                        </m:r>
                        <m:r>
                          <m:t>x</m:t>
                        </m:r>
                        <m:r>
                          <m:rPr>
                            <m:sty m:val="p"/>
                          </m:rPr>
                          <m:t>+</m:t>
                        </m:r>
                        <m:sSup>
                          <m:e>
                            <m:r>
                              <m:t>y</m:t>
                            </m:r>
                          </m:e>
                          <m:sup>
                            <m:r>
                              <m:t>2</m:t>
                            </m:r>
                          </m:sup>
                        </m:sSup>
                      </m:e>
                    </m:d>
                  </m:num>
                  <m:den>
                    <m:r>
                      <m:t>3</m:t>
                    </m:r>
                    <m:r>
                      <m:t>x</m:t>
                    </m:r>
                    <m:sSup>
                      <m:e>
                        <m:r>
                          <m:t>y</m:t>
                        </m:r>
                      </m:e>
                      <m:sup>
                        <m:r>
                          <m:t>2</m:t>
                        </m:r>
                      </m:sup>
                    </m:sSup>
                  </m:den>
                </m:f>
                <m:r>
                  <m:rPr>
                    <m:sty m:val="p"/>
                  </m:rPr>
                  <m:t>=</m:t>
                </m:r>
                <m:f>
                  <m:fPr>
                    <m:type m:val="bar"/>
                  </m:fPr>
                  <m:num>
                    <m:r>
                      <m:t>2</m:t>
                    </m:r>
                    <m:r>
                      <m:t>x</m:t>
                    </m:r>
                    <m:r>
                      <m:rPr>
                        <m:sty m:val="p"/>
                      </m:rPr>
                      <m:t>+</m:t>
                    </m:r>
                    <m:sSup>
                      <m:e>
                        <m:r>
                          <m:t>y</m:t>
                        </m:r>
                      </m:e>
                      <m:sup>
                        <m:r>
                          <m:t>2</m:t>
                        </m:r>
                      </m:sup>
                    </m:sSup>
                  </m:num>
                  <m:den>
                    <m:r>
                      <m:t>3</m:t>
                    </m:r>
                    <m:r>
                      <m:t>y</m:t>
                    </m:r>
                  </m:den>
                </m:f>
                <m:r>
                  <m:t>  </m:t>
                </m:r>
                <m:r>
                  <m:rPr>
                    <m:nor/>
                    <m:sty m:val="p"/>
                    <m:scr m:val="sans-serif"/>
                  </m:rPr>
                  <m:t> if </m:t>
                </m:r>
                <m:r>
                  <m:t> </m:t>
                </m:r>
                <m:r>
                  <m:t>x</m:t>
                </m:r>
                <m:r>
                  <m:rPr>
                    <m:sty m:val="p"/>
                  </m:rPr>
                  <m:t>≠</m:t>
                </m:r>
                <m:r>
                  <m:t>0</m:t>
                </m:r>
                <m:r>
                  <m:t> </m:t>
                </m:r>
                <m:r>
                  <m:rPr>
                    <m:nor/>
                    <m:sty m:val="p"/>
                    <m:scr m:val="sans-serif"/>
                  </m:rPr>
                  <m:t> and </m:t>
                </m:r>
                <m:r>
                  <m:t> </m:t>
                </m:r>
                <m:r>
                  <m:t>y</m:t>
                </m:r>
                <m:r>
                  <m:rPr>
                    <m:sty m:val="p"/>
                  </m:rPr>
                  <m:t>≠</m:t>
                </m:r>
                <m:r>
                  <m:t>0</m:t>
                </m:r>
                <m:r>
                  <m:rPr>
                    <m:sty m:val="p"/>
                  </m:rPr>
                  <m:t>.</m:t>
                </m:r>
              </m:oMath>
            </m:oMathPara>
          </w:p>
          <w:p>
            <w:pPr>
              <w:pStyle w:val="FirstParagraph"/>
            </w:pPr>
            <w:pPr>
              <w:spacing w:after="16"/>
            </w:pPr>
            <w:r>
              <w:t xml:space="preserve">Therefore, your final answer is</w:t>
            </w:r>
          </w:p>
          <w:p>
            <w:pPr>
              <w:pStyle w:val="BodyText"/>
            </w:pPr>
            <m:oMathPara>
              <m:oMathParaPr>
                <m:jc m:val="center"/>
              </m:oMathParaPr>
              <m:oMath>
                <m:f>
                  <m:fPr>
                    <m:type m:val="bar"/>
                  </m:fPr>
                  <m:num>
                    <m:f>
                      <m:fPr>
                        <m:type m:val="bar"/>
                      </m:fPr>
                      <m:num>
                        <m:r>
                          <m:t>1</m:t>
                        </m:r>
                      </m:num>
                      <m:den>
                        <m:r>
                          <m:t>x</m:t>
                        </m:r>
                      </m:den>
                    </m:f>
                    <m:r>
                      <m:rPr>
                        <m:sty m:val="p"/>
                      </m:rPr>
                      <m:t>+</m:t>
                    </m:r>
                    <m:f>
                      <m:fPr>
                        <m:type m:val="bar"/>
                      </m:fPr>
                      <m:num>
                        <m:r>
                          <m:t>2</m:t>
                        </m:r>
                      </m:num>
                      <m:den>
                        <m:sSup>
                          <m:e>
                            <m:r>
                              <m:t>y</m:t>
                            </m:r>
                          </m:e>
                          <m:sup>
                            <m:r>
                              <m:t>2</m:t>
                            </m:r>
                          </m:sup>
                        </m:sSup>
                      </m:den>
                    </m:f>
                  </m:num>
                  <m:den>
                    <m:f>
                      <m:fPr>
                        <m:type m:val="bar"/>
                      </m:fPr>
                      <m:num>
                        <m:r>
                          <m:t>3</m:t>
                        </m:r>
                      </m:num>
                      <m:den>
                        <m:r>
                          <m:t>x</m:t>
                        </m:r>
                        <m:r>
                          <m:t>y</m:t>
                        </m:r>
                      </m:den>
                    </m:f>
                  </m:den>
                </m:f>
                <m:r>
                  <m:rPr>
                    <m:sty m:val="p"/>
                  </m:rPr>
                  <m:t>=</m:t>
                </m:r>
                <m:f>
                  <m:fPr>
                    <m:type m:val="bar"/>
                  </m:fPr>
                  <m:num>
                    <m:r>
                      <m:t>2</m:t>
                    </m:r>
                    <m:r>
                      <m:t>x</m:t>
                    </m:r>
                    <m:r>
                      <m:rPr>
                        <m:sty m:val="p"/>
                      </m:rPr>
                      <m:t>+</m:t>
                    </m:r>
                    <m:sSup>
                      <m:e>
                        <m:r>
                          <m:t>y</m:t>
                        </m:r>
                      </m:e>
                      <m:sup>
                        <m:r>
                          <m:t>2</m:t>
                        </m:r>
                      </m:sup>
                    </m:sSup>
                  </m:num>
                  <m:den>
                    <m:r>
                      <m:t>3</m:t>
                    </m:r>
                    <m:r>
                      <m:t>y</m:t>
                    </m:r>
                  </m:den>
                </m:f>
                <m:r>
                  <m:t>  </m:t>
                </m:r>
                <m:r>
                  <m:rPr>
                    <m:nor/>
                    <m:sty m:val="p"/>
                    <m:scr m:val="sans-serif"/>
                  </m:rPr>
                  <m:t> if </m:t>
                </m:r>
                <m:r>
                  <m:t> </m:t>
                </m:r>
                <m:r>
                  <m:t>x</m:t>
                </m:r>
                <m:r>
                  <m:rPr>
                    <m:sty m:val="p"/>
                  </m:rPr>
                  <m:t>≠</m:t>
                </m:r>
                <m:r>
                  <m:t>0</m:t>
                </m:r>
                <m:r>
                  <m:t> </m:t>
                </m:r>
                <m:r>
                  <m:rPr>
                    <m:nor/>
                    <m:sty m:val="p"/>
                    <m:scr m:val="sans-serif"/>
                  </m:rPr>
                  <m:t> and </m:t>
                </m:r>
                <m:r>
                  <m:t> </m:t>
                </m:r>
                <m:r>
                  <m:t>y</m:t>
                </m:r>
                <m:r>
                  <m:rPr>
                    <m:sty m:val="p"/>
                  </m:rPr>
                  <m:t>≠</m:t>
                </m:r>
                <m:r>
                  <m:t>0</m:t>
                </m:r>
                <m:r>
                  <m:rPr>
                    <m:sty m:val="p"/>
                  </m:rPr>
                  <m:t>.</m:t>
                </m:r>
              </m:oMath>
            </m:oMathPara>
          </w:p>
        </w:tc>
      </w:tr>
    </w:tbl>
    <w:bookmarkEnd w:id="70"/>
    <w:bookmarkStart w:id="71" w:name="quick-check-problems"/>
    <w:p>
      <w:pPr>
        <w:pStyle w:val="Heading1"/>
      </w:pPr>
      <w:r>
        <w:t xml:space="preserve">Quick check problems</w:t>
      </w:r>
    </w:p>
    <w:p>
      <w:pPr>
        <w:pStyle w:val="Compact"/>
        <w:numPr>
          <w:ilvl w:val="0"/>
          <w:numId w:val="1008"/>
        </w:numPr>
      </w:pPr>
      <w:r>
        <w:t xml:space="preserve">Calculate</w:t>
      </w:r>
      <w:r>
        <w:t xml:space="preserve"> </w:t>
      </w:r>
      <m:oMath>
        <m:f>
          <m:fPr>
            <m:type m:val="bar"/>
          </m:fPr>
          <m:num>
            <m:r>
              <m:t>2</m:t>
            </m:r>
          </m:num>
          <m:den>
            <m:r>
              <m:t>x</m:t>
            </m:r>
          </m:den>
        </m:f>
        <m:r>
          <m:rPr>
            <m:sty m:val="p"/>
          </m:rPr>
          <m:t>+</m:t>
        </m:r>
        <m:f>
          <m:fPr>
            <m:type m:val="bar"/>
          </m:fPr>
          <m:num>
            <m:r>
              <m:t>3</m:t>
            </m:r>
          </m:num>
          <m:den>
            <m:r>
              <m:t>x</m:t>
            </m:r>
          </m:den>
        </m:f>
      </m:oMath>
      <w:r>
        <w:t xml:space="preserve">.</w:t>
      </w:r>
    </w:p>
    <w:p>
      <w:pPr>
        <w:pStyle w:val="Compact"/>
        <w:numPr>
          <w:ilvl w:val="0"/>
          <w:numId w:val="1009"/>
        </w:numPr>
      </w:pPr>
      <w:r>
        <w:t xml:space="preserve">Calculate</w:t>
      </w:r>
      <w:r>
        <w:t xml:space="preserve"> </w:t>
      </w:r>
      <m:oMath>
        <m:f>
          <m:fPr>
            <m:type m:val="bar"/>
          </m:fPr>
          <m:num>
            <m:r>
              <m:t>1</m:t>
            </m:r>
          </m:num>
          <m:den>
            <m:r>
              <m:t>x</m:t>
            </m:r>
          </m:den>
        </m:f>
        <m:r>
          <m:rPr>
            <m:sty m:val="p"/>
          </m:rPr>
          <m:t>+</m:t>
        </m:r>
        <m:f>
          <m:fPr>
            <m:type m:val="bar"/>
          </m:fPr>
          <m:num>
            <m:r>
              <m:t>1</m:t>
            </m:r>
          </m:num>
          <m:den>
            <m:r>
              <m:t>2</m:t>
            </m:r>
            <m:r>
              <m:t>x</m:t>
            </m:r>
          </m:den>
        </m:f>
        <m:r>
          <m:rPr>
            <m:sty m:val="p"/>
          </m:rPr>
          <m:t>.</m:t>
        </m:r>
        <m:r>
          <m:t>  </m:t>
        </m:r>
        <m:r>
          <m:t>  </m:t>
        </m:r>
        <m:r>
          <m:rPr>
            <m:nor/>
            <m:sty m:val="p"/>
            <m:scr m:val="sans-serif"/>
          </m:rPr>
          <m:t>(a)</m:t>
        </m:r>
        <m:r>
          <m:t> </m:t>
        </m:r>
        <m:f>
          <m:fPr>
            <m:type m:val="bar"/>
          </m:fPr>
          <m:num>
            <m:r>
              <m:t>1</m:t>
            </m:r>
          </m:num>
          <m:den>
            <m:r>
              <m:t>3</m:t>
            </m:r>
            <m:r>
              <m:t>x</m:t>
            </m:r>
          </m:den>
        </m:f>
        <m:r>
          <m:t> </m:t>
        </m:r>
        <m:r>
          <m:rPr>
            <m:nor/>
            <m:sty m:val="p"/>
            <m:scr m:val="sans-serif"/>
          </m:rPr>
          <m:t>(b)</m:t>
        </m:r>
        <m:r>
          <m:t> </m:t>
        </m:r>
        <m:f>
          <m:fPr>
            <m:type m:val="bar"/>
          </m:fPr>
          <m:num>
            <m:r>
              <m:t>2</m:t>
            </m:r>
          </m:num>
          <m:den>
            <m:r>
              <m:t>3</m:t>
            </m:r>
            <m:r>
              <m:t>x</m:t>
            </m:r>
          </m:den>
        </m:f>
        <m:r>
          <m:t> </m:t>
        </m:r>
        <m:r>
          <m:rPr>
            <m:nor/>
            <m:sty m:val="p"/>
            <m:scr m:val="sans-serif"/>
          </m:rPr>
          <m:t>(c)</m:t>
        </m:r>
        <m:r>
          <m:t> </m:t>
        </m:r>
        <m:f>
          <m:fPr>
            <m:type m:val="bar"/>
          </m:fPr>
          <m:num>
            <m:r>
              <m:t>3</m:t>
            </m:r>
          </m:num>
          <m:den>
            <m:r>
              <m:t>2</m:t>
            </m:r>
            <m:r>
              <m:t>x</m:t>
            </m:r>
          </m:den>
        </m:f>
        <m:r>
          <m:t> </m:t>
        </m:r>
        <m:r>
          <m:rPr>
            <m:nor/>
            <m:sty m:val="p"/>
            <m:scr m:val="sans-serif"/>
          </m:rPr>
          <m:t>(d)</m:t>
        </m:r>
        <m:r>
          <m:t> </m:t>
        </m:r>
        <m:f>
          <m:fPr>
            <m:type m:val="bar"/>
          </m:fPr>
          <m:num>
            <m:r>
              <m:t>1</m:t>
            </m:r>
          </m:num>
          <m:den>
            <m:r>
              <m:t>2</m:t>
            </m:r>
            <m:r>
              <m:t>x</m:t>
            </m:r>
          </m:den>
        </m:f>
        <m:r>
          <m:t> </m:t>
        </m:r>
        <m:r>
          <m:rPr>
            <m:nor/>
            <m:sty m:val="p"/>
            <m:scr m:val="sans-serif"/>
          </m:rPr>
          <m:t>(e)</m:t>
        </m:r>
        <m:r>
          <m:t> </m:t>
        </m:r>
        <m:f>
          <m:fPr>
            <m:type m:val="bar"/>
          </m:fPr>
          <m:num>
            <m:r>
              <m:t>x</m:t>
            </m:r>
            <m:r>
              <m:rPr>
                <m:sty m:val="p"/>
              </m:rPr>
              <m:t>+</m:t>
            </m:r>
            <m:r>
              <m:t>1</m:t>
            </m:r>
          </m:num>
          <m:den>
            <m:r>
              <m:t>2</m:t>
            </m:r>
            <m:r>
              <m:t>x</m:t>
            </m:r>
          </m:den>
        </m:f>
      </m:oMath>
    </w:p>
    <w:p>
      <w:pPr>
        <w:pStyle w:val="Compact"/>
        <w:numPr>
          <w:ilvl w:val="0"/>
          <w:numId w:val="1010"/>
        </w:numPr>
      </w:pPr>
      <w:r>
        <w:t xml:space="preserve">Calculate</w:t>
      </w:r>
      <w:r>
        <w:t xml:space="preserve"> </w:t>
      </w:r>
      <m:oMath>
        <m:f>
          <m:fPr>
            <m:type m:val="bar"/>
          </m:fPr>
          <m:num>
            <m:r>
              <m:t>1</m:t>
            </m:r>
          </m:num>
          <m:den>
            <m:r>
              <m:t>x</m:t>
            </m:r>
          </m:den>
        </m:f>
        <m:r>
          <m:rPr>
            <m:sty m:val="p"/>
          </m:rPr>
          <m:t>−</m:t>
        </m:r>
        <m:f>
          <m:fPr>
            <m:type m:val="bar"/>
          </m:fPr>
          <m:num>
            <m:r>
              <m:t>3</m:t>
            </m:r>
          </m:num>
          <m:den>
            <m:sSup>
              <m:e>
                <m:r>
                  <m:t>x</m:t>
                </m:r>
              </m:e>
              <m:sup>
                <m:r>
                  <m:t>2</m:t>
                </m:r>
              </m:sup>
            </m:sSup>
          </m:den>
        </m:f>
      </m:oMath>
      <w:r>
        <w:t xml:space="preserve">.</w:t>
      </w:r>
    </w:p>
    <w:p>
      <w:pPr>
        <w:pStyle w:val="Compact"/>
        <w:numPr>
          <w:ilvl w:val="0"/>
          <w:numId w:val="1011"/>
        </w:numPr>
      </w:pPr>
      <w:r>
        <w:t xml:space="preserve">Calculate</w:t>
      </w:r>
      <w:r>
        <w:t xml:space="preserve"> </w:t>
      </w:r>
      <m:oMath>
        <m:f>
          <m:fPr>
            <m:type m:val="bar"/>
          </m:fPr>
          <m:num>
            <m:r>
              <m:t>2</m:t>
            </m:r>
          </m:num>
          <m:den>
            <m:r>
              <m:t>x</m:t>
            </m:r>
          </m:den>
        </m:f>
        <m:r>
          <m:rPr>
            <m:sty m:val="p"/>
          </m:rPr>
          <m:t>⋅</m:t>
        </m:r>
        <m:f>
          <m:fPr>
            <m:type m:val="bar"/>
          </m:fPr>
          <m:num>
            <m:r>
              <m:t>x</m:t>
            </m:r>
          </m:num>
          <m:den>
            <m:r>
              <m:t>5</m:t>
            </m:r>
          </m:den>
        </m:f>
        <m:r>
          <m:rPr>
            <m:sty m:val="p"/>
          </m:rPr>
          <m:t>.</m:t>
        </m:r>
        <m:r>
          <m:t>  </m:t>
        </m:r>
        <m:r>
          <m:t>  </m:t>
        </m:r>
        <m:r>
          <m:rPr>
            <m:nor/>
            <m:sty m:val="p"/>
            <m:scr m:val="sans-serif"/>
          </m:rPr>
          <m:t>(a)</m:t>
        </m:r>
        <m:r>
          <m:t> </m:t>
        </m:r>
        <m:f>
          <m:fPr>
            <m:type m:val="bar"/>
          </m:fPr>
          <m:num>
            <m:r>
              <m:t>x</m:t>
            </m:r>
          </m:num>
          <m:den>
            <m:r>
              <m:t>10</m:t>
            </m:r>
          </m:den>
        </m:f>
        <m:r>
          <m:t> </m:t>
        </m:r>
        <m:r>
          <m:rPr>
            <m:nor/>
            <m:sty m:val="p"/>
            <m:scr m:val="sans-serif"/>
          </m:rPr>
          <m:t>(b)</m:t>
        </m:r>
        <m:r>
          <m:t> </m:t>
        </m:r>
        <m:f>
          <m:fPr>
            <m:type m:val="bar"/>
          </m:fPr>
          <m:num>
            <m:r>
              <m:t>2</m:t>
            </m:r>
            <m:r>
              <m:t>x</m:t>
            </m:r>
          </m:num>
          <m:den>
            <m:r>
              <m:t>5</m:t>
            </m:r>
          </m:den>
        </m:f>
        <m:r>
          <m:t> </m:t>
        </m:r>
        <m:r>
          <m:rPr>
            <m:nor/>
            <m:sty m:val="p"/>
            <m:scr m:val="sans-serif"/>
          </m:rPr>
          <m:t>(c)</m:t>
        </m:r>
        <m:r>
          <m:t> </m:t>
        </m:r>
        <m:f>
          <m:fPr>
            <m:type m:val="bar"/>
          </m:fPr>
          <m:num>
            <m:r>
              <m:t>x</m:t>
            </m:r>
          </m:num>
          <m:den>
            <m:r>
              <m:t>5</m:t>
            </m:r>
          </m:den>
        </m:f>
        <m:r>
          <m:t> </m:t>
        </m:r>
        <m:r>
          <m:rPr>
            <m:nor/>
            <m:sty m:val="p"/>
            <m:scr m:val="sans-serif"/>
          </m:rPr>
          <m:t>(d)</m:t>
        </m:r>
        <m:r>
          <m:t> </m:t>
        </m:r>
        <m:f>
          <m:fPr>
            <m:type m:val="bar"/>
          </m:fPr>
          <m:num>
            <m:r>
              <m:t>10</m:t>
            </m:r>
          </m:num>
          <m:den>
            <m:r>
              <m:t>x</m:t>
            </m:r>
          </m:den>
        </m:f>
        <m:r>
          <m:t> </m:t>
        </m:r>
        <m:r>
          <m:rPr>
            <m:nor/>
            <m:sty m:val="p"/>
            <m:scr m:val="sans-serif"/>
          </m:rPr>
          <m:t>(e)</m:t>
        </m:r>
        <m:r>
          <m:t> </m:t>
        </m:r>
        <m:f>
          <m:fPr>
            <m:type m:val="bar"/>
          </m:fPr>
          <m:num>
            <m:r>
              <m:t>2</m:t>
            </m:r>
          </m:num>
          <m:den>
            <m:r>
              <m:t>5</m:t>
            </m:r>
          </m:den>
        </m:f>
      </m:oMath>
    </w:p>
    <w:p>
      <w:pPr>
        <w:pStyle w:val="Compact"/>
        <w:numPr>
          <w:ilvl w:val="0"/>
          <w:numId w:val="1012"/>
        </w:numPr>
      </w:pPr>
      <w:r>
        <w:t xml:space="preserve">Calculate</w:t>
      </w:r>
      <w:r>
        <w:t xml:space="preserve"> </w:t>
      </w:r>
      <m:oMath>
        <m:f>
          <m:fPr>
            <m:type m:val="bar"/>
          </m:fPr>
          <m:num>
            <m:r>
              <m:t>3</m:t>
            </m:r>
            <m:r>
              <m:t>x</m:t>
            </m:r>
          </m:num>
          <m:den>
            <m:r>
              <m:t>4</m:t>
            </m:r>
          </m:den>
        </m:f>
        <m:r>
          <m:rPr>
            <m:sty m:val="p"/>
          </m:rPr>
          <m:t>÷</m:t>
        </m:r>
        <m:f>
          <m:fPr>
            <m:type m:val="bar"/>
          </m:fPr>
          <m:num>
            <m:r>
              <m:t>x</m:t>
            </m:r>
          </m:num>
          <m:den>
            <m:r>
              <m:t>2</m:t>
            </m:r>
          </m:den>
        </m:f>
      </m:oMath>
      <w:r>
        <w:t xml:space="preserve">.</w:t>
      </w:r>
    </w:p>
    <w:p>
      <w:pPr>
        <w:pStyle w:val="Compact"/>
        <w:numPr>
          <w:ilvl w:val="0"/>
          <w:numId w:val="1013"/>
        </w:numPr>
      </w:pPr>
      <w:r>
        <w:t xml:space="preserve">Simplify</w:t>
      </w:r>
      <w:r>
        <w:t xml:space="preserve"> </w:t>
      </w:r>
      <m:oMath>
        <m:f>
          <m:fPr>
            <m:type m:val="bar"/>
          </m:fPr>
          <m:num>
            <m:f>
              <m:fPr>
                <m:type m:val="bar"/>
              </m:fPr>
              <m:num>
                <m:r>
                  <m:t>2</m:t>
                </m:r>
                <m:r>
                  <m:t>x</m:t>
                </m:r>
              </m:num>
              <m:den>
                <m:r>
                  <m:t>3</m:t>
                </m:r>
              </m:den>
            </m:f>
          </m:num>
          <m:den>
            <m:f>
              <m:fPr>
                <m:type m:val="bar"/>
              </m:fPr>
              <m:num>
                <m:r>
                  <m:t>x</m:t>
                </m:r>
              </m:num>
              <m:den>
                <m:r>
                  <m:t>6</m:t>
                </m:r>
              </m:den>
            </m:f>
          </m:den>
        </m:f>
        <m:r>
          <m:rPr>
            <m:sty m:val="p"/>
          </m:rPr>
          <m:t>.</m:t>
        </m:r>
        <m:r>
          <m:t>  </m:t>
        </m:r>
        <m:r>
          <m:t>  </m:t>
        </m:r>
        <m:r>
          <m:rPr>
            <m:nor/>
            <m:sty m:val="p"/>
            <m:scr m:val="sans-serif"/>
          </m:rPr>
          <m:t>(a)</m:t>
        </m:r>
        <m:r>
          <m:t> </m:t>
        </m:r>
        <m:r>
          <m:t>2</m:t>
        </m:r>
        <m:r>
          <m:t> </m:t>
        </m:r>
        <m:r>
          <m:rPr>
            <m:nor/>
            <m:sty m:val="p"/>
            <m:scr m:val="sans-serif"/>
          </m:rPr>
          <m:t>(b)</m:t>
        </m:r>
        <m:r>
          <m:t> </m:t>
        </m:r>
        <m:r>
          <m:t>4</m:t>
        </m:r>
        <m:r>
          <m:t> </m:t>
        </m:r>
        <m:r>
          <m:rPr>
            <m:nor/>
            <m:sty m:val="p"/>
            <m:scr m:val="sans-serif"/>
          </m:rPr>
          <m:t>(c)</m:t>
        </m:r>
        <m:r>
          <m:t> </m:t>
        </m:r>
        <m:f>
          <m:fPr>
            <m:type m:val="bar"/>
          </m:fPr>
          <m:num>
            <m:r>
              <m:t>x</m:t>
            </m:r>
          </m:num>
          <m:den>
            <m:r>
              <m:t>2</m:t>
            </m:r>
          </m:den>
        </m:f>
        <m:r>
          <m:t> </m:t>
        </m:r>
        <m:r>
          <m:rPr>
            <m:nor/>
            <m:sty m:val="p"/>
            <m:scr m:val="sans-serif"/>
          </m:rPr>
          <m:t>(d)</m:t>
        </m:r>
        <m:r>
          <m:t> </m:t>
        </m:r>
        <m:f>
          <m:fPr>
            <m:type m:val="bar"/>
          </m:fPr>
          <m:num>
            <m:r>
              <m:t>6</m:t>
            </m:r>
          </m:num>
          <m:den>
            <m:r>
              <m:t>x</m:t>
            </m:r>
          </m:den>
        </m:f>
        <m:r>
          <m:t> </m:t>
        </m:r>
        <m:r>
          <m:rPr>
            <m:nor/>
            <m:sty m:val="p"/>
            <m:scr m:val="sans-serif"/>
          </m:rPr>
          <m:t>(e)</m:t>
        </m:r>
        <m:r>
          <m:t> </m:t>
        </m:r>
        <m:r>
          <m:t>4</m:t>
        </m:r>
        <m:r>
          <m:t>x</m:t>
        </m:r>
      </m:oMath>
    </w:p>
    <w:bookmarkEnd w:id="71"/>
    <w:bookmarkStart w:id="75" w:name="further-reading"/>
    <w:p>
      <w:pPr>
        <w:pStyle w:val="Heading1"/>
      </w:pPr>
      <w:r>
        <w:t xml:space="preserve">Further reading</w:t>
      </w:r>
    </w:p>
    <w:p>
      <w:pPr>
        <w:pStyle w:val="FirstParagraph"/>
      </w:pPr>
      <w:hyperlink r:id="rId72">
        <w:r>
          <w:rPr>
            <w:rStyle w:val="Hyperlink"/>
          </w:rPr>
          <w:t xml:space="preserve">For more questions on the subject, please go to Questions: Arithmetic on algebraic fractions.</w:t>
        </w:r>
      </w:hyperlink>
    </w:p>
    <w:bookmarkStart w:id="74" w:name="version-history"/>
    <w:p>
      <w:pPr>
        <w:pStyle w:val="Heading2"/>
      </w:pPr>
      <w:r>
        <w:t xml:space="preserve">Version history</w:t>
      </w:r>
    </w:p>
    <w:p>
      <w:pPr>
        <w:pStyle w:val="FirstParagraph"/>
      </w:pPr>
      <w:r>
        <w:t xml:space="preserve">v1.0: initial version created 12/25 by Donald Campbell as part of a University of St Andrews VIP project.</w:t>
      </w:r>
    </w:p>
    <w:p>
      <w:pPr>
        <w:pStyle w:val="BodyText"/>
      </w:pPr>
      <w:hyperlink r:id="rId73">
        <w:r>
          <w:rPr>
            <w:rStyle w:val="Hyperlink"/>
          </w:rPr>
          <w:t xml:space="preserve">This work is licensed under CC BY-NC-SA 4.0.</w:t>
        </w:r>
      </w:hyperlink>
    </w:p>
    <w:bookmarkEnd w:id="74"/>
    <w:bookmarkEnd w:id="75"/>
    <w:sectPr w:rsidR="00BE1677">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B67ADE04"/>
    <w:lvl w:ilvl="0">
      <w:start w:val="1"/>
      <w:numFmt w:val="decimal"/>
      <w:lvlText w:val="%1."/>
      <w:lvlJc w:val="left"/>
      <w:pPr>
        <w:tabs>
          <w:tab w:pos="1492" w:val="num"/>
        </w:tabs>
        <w:ind w:hanging="360" w:left="1492"/>
      </w:pPr>
    </w:lvl>
  </w:abstractNum>
  <w:abstractNum w15:restartNumberingAfterBreak="0" w:abstractNumId="1">
    <w:nsid w:val="FFFFFF7D"/>
    <w:multiLevelType w:val="singleLevel"/>
    <w:tmpl w:val="11E4C690"/>
    <w:lvl w:ilvl="0">
      <w:start w:val="1"/>
      <w:numFmt w:val="decimal"/>
      <w:lvlText w:val="%1."/>
      <w:lvlJc w:val="left"/>
      <w:pPr>
        <w:tabs>
          <w:tab w:pos="1209" w:val="num"/>
        </w:tabs>
        <w:ind w:hanging="360" w:left="1209"/>
      </w:pPr>
    </w:lvl>
  </w:abstractNum>
  <w:abstractNum w15:restartNumberingAfterBreak="0" w:abstractNumId="2">
    <w:nsid w:val="FFFFFF7E"/>
    <w:multiLevelType w:val="singleLevel"/>
    <w:tmpl w:val="002C0D4A"/>
    <w:lvl w:ilvl="0">
      <w:start w:val="1"/>
      <w:numFmt w:val="decimal"/>
      <w:lvlText w:val="%1."/>
      <w:lvlJc w:val="left"/>
      <w:pPr>
        <w:tabs>
          <w:tab w:pos="926" w:val="num"/>
        </w:tabs>
        <w:ind w:hanging="360" w:left="926"/>
      </w:pPr>
    </w:lvl>
  </w:abstractNum>
  <w:abstractNum w15:restartNumberingAfterBreak="0" w:abstractNumId="3">
    <w:nsid w:val="FFFFFF7F"/>
    <w:multiLevelType w:val="singleLevel"/>
    <w:tmpl w:val="439C4644"/>
    <w:lvl w:ilvl="0">
      <w:start w:val="1"/>
      <w:numFmt w:val="decimal"/>
      <w:lvlText w:val="%1."/>
      <w:lvlJc w:val="left"/>
      <w:pPr>
        <w:tabs>
          <w:tab w:pos="643" w:val="num"/>
        </w:tabs>
        <w:ind w:hanging="360" w:left="643"/>
      </w:pPr>
    </w:lvl>
  </w:abstractNum>
  <w:abstractNum w15:restartNumberingAfterBreak="0" w:abstractNumId="4">
    <w:nsid w:val="FFFFFF80"/>
    <w:multiLevelType w:val="singleLevel"/>
    <w:tmpl w:val="F6B4F7A8"/>
    <w:lvl w:ilvl="0">
      <w:start w:val="1"/>
      <w:numFmt w:val="bullet"/>
      <w:lvlText w:val=""/>
      <w:lvlJc w:val="left"/>
      <w:pPr>
        <w:tabs>
          <w:tab w:pos="1492" w:val="num"/>
        </w:tabs>
        <w:ind w:hanging="360" w:left="1492"/>
      </w:pPr>
      <w:rPr>
        <w:rFonts w:ascii="Symbol" w:hAnsi="Symbol" w:hint="default"/>
      </w:rPr>
    </w:lvl>
  </w:abstractNum>
  <w:abstractNum w15:restartNumberingAfterBreak="0" w:abstractNumId="5">
    <w:nsid w:val="FFFFFF81"/>
    <w:multiLevelType w:val="singleLevel"/>
    <w:tmpl w:val="B164C014"/>
    <w:lvl w:ilvl="0">
      <w:start w:val="1"/>
      <w:numFmt w:val="bullet"/>
      <w:lvlText w:val=""/>
      <w:lvlJc w:val="left"/>
      <w:pPr>
        <w:tabs>
          <w:tab w:pos="1209" w:val="num"/>
        </w:tabs>
        <w:ind w:hanging="360" w:left="1209"/>
      </w:pPr>
      <w:rPr>
        <w:rFonts w:ascii="Symbol" w:hAnsi="Symbol" w:hint="default"/>
      </w:rPr>
    </w:lvl>
  </w:abstractNum>
  <w:abstractNum w15:restartNumberingAfterBreak="0" w:abstractNumId="6">
    <w:nsid w:val="FFFFFF82"/>
    <w:multiLevelType w:val="singleLevel"/>
    <w:tmpl w:val="984867CC"/>
    <w:lvl w:ilvl="0">
      <w:start w:val="1"/>
      <w:numFmt w:val="bullet"/>
      <w:lvlText w:val=""/>
      <w:lvlJc w:val="left"/>
      <w:pPr>
        <w:tabs>
          <w:tab w:pos="926" w:val="num"/>
        </w:tabs>
        <w:ind w:hanging="360" w:left="926"/>
      </w:pPr>
      <w:rPr>
        <w:rFonts w:ascii="Symbol" w:hAnsi="Symbol" w:hint="default"/>
      </w:rPr>
    </w:lvl>
  </w:abstractNum>
  <w:abstractNum w15:restartNumberingAfterBreak="0" w:abstractNumId="7">
    <w:nsid w:val="FFFFFF83"/>
    <w:multiLevelType w:val="singleLevel"/>
    <w:tmpl w:val="168A2118"/>
    <w:lvl w:ilvl="0">
      <w:start w:val="1"/>
      <w:numFmt w:val="bullet"/>
      <w:lvlText w:val=""/>
      <w:lvlJc w:val="left"/>
      <w:pPr>
        <w:tabs>
          <w:tab w:pos="643" w:val="num"/>
        </w:tabs>
        <w:ind w:hanging="360" w:left="643"/>
      </w:pPr>
      <w:rPr>
        <w:rFonts w:ascii="Symbol" w:hAnsi="Symbol" w:hint="default"/>
      </w:rPr>
    </w:lvl>
  </w:abstractNum>
  <w:abstractNum w15:restartNumberingAfterBreak="0" w:abstractNumId="8">
    <w:nsid w:val="FFFFFF88"/>
    <w:multiLevelType w:val="singleLevel"/>
    <w:tmpl w:val="819A8BC0"/>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D4CE9D5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170CD2DE"/>
    <w:multiLevelType w:val="multilevel"/>
    <w:tmpl w:val="B68EFDD2"/>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99414">
    <w:nsid w:val="00A99414"/>
    <w:multiLevelType w:val="multilevel"/>
    <w:lvl w:ilvl="0">
      <w:start w:val="4"/>
      <w:numFmt w:val="decimal"/>
      <w:lvlText w:val="%1."/>
      <w:lvlJc w:val="left"/>
      <w:pPr>
        <w:ind w:left="720" w:hanging="360"/>
      </w:pPr>
    </w:lvl>
    <w:lvl w:ilvl="1">
      <w:start w:val="4"/>
      <w:numFmt w:val="decimal"/>
      <w:lvlText w:val="%2."/>
      <w:lvlJc w:val="left"/>
      <w:pPr>
        <w:ind w:left="1440" w:hanging="360"/>
      </w:pPr>
    </w:lvl>
    <w:lvl w:ilvl="2">
      <w:start w:val="4"/>
      <w:numFmt w:val="decimal"/>
      <w:lvlText w:val="%3."/>
      <w:lvlJc w:val="left"/>
      <w:pPr>
        <w:ind w:left="2160" w:hanging="360"/>
      </w:pPr>
    </w:lvl>
    <w:lvl w:ilvl="3">
      <w:start w:val="4"/>
      <w:numFmt w:val="decimal"/>
      <w:lvlText w:val="%4."/>
      <w:lvlJc w:val="left"/>
      <w:pPr>
        <w:ind w:left="2880" w:hanging="360"/>
      </w:pPr>
    </w:lvl>
    <w:lvl w:ilvl="4">
      <w:start w:val="4"/>
      <w:numFmt w:val="decimal"/>
      <w:lvlText w:val="%5."/>
      <w:lvlJc w:val="left"/>
      <w:pPr>
        <w:ind w:left="3600" w:hanging="360"/>
      </w:pPr>
    </w:lvl>
    <w:lvl w:ilvl="5">
      <w:start w:val="4"/>
      <w:numFmt w:val="decimal"/>
      <w:lvlText w:val="%6."/>
      <w:lvlJc w:val="left"/>
      <w:pPr>
        <w:ind w:left="4320" w:hanging="360"/>
      </w:pPr>
    </w:lvl>
    <w:lvl w:ilvl="6">
      <w:start w:val="4"/>
      <w:numFmt w:val="decimal"/>
      <w:lvlText w:val="%7."/>
      <w:lvlJc w:val="left"/>
      <w:pPr>
        <w:ind w:left="5040" w:hanging="360"/>
      </w:pPr>
    </w:lvl>
    <w:lvl w:ilvl="7">
      <w:start w:val="4"/>
      <w:numFmt w:val="decimal"/>
      <w:lvlText w:val="%8."/>
      <w:lvlJc w:val="left"/>
      <w:pPr>
        <w:ind w:left="5760" w:hanging="360"/>
      </w:pPr>
    </w:lvl>
    <w:lvl w:ilvl="8">
      <w:start w:val="4"/>
      <w:numFmt w:val="decimal"/>
      <w:lvlText w:val="%9."/>
      <w:lvlJc w:val="left"/>
      <w:pPr>
        <w:ind w:left="6480" w:hanging="360"/>
      </w:pPr>
    </w:lvl>
  </w:abstractNum>
  <w:abstractNum w:abstractNumId="99415">
    <w:nsid w:val="00A99415"/>
    <w:multiLevelType w:val="multilevel"/>
    <w:lvl w:ilvl="0">
      <w:start w:val="5"/>
      <w:numFmt w:val="decimal"/>
      <w:lvlText w:val="%1."/>
      <w:lvlJc w:val="left"/>
      <w:pPr>
        <w:ind w:left="720" w:hanging="360"/>
      </w:pPr>
    </w:lvl>
    <w:lvl w:ilvl="1">
      <w:start w:val="5"/>
      <w:numFmt w:val="decimal"/>
      <w:lvlText w:val="%2."/>
      <w:lvlJc w:val="left"/>
      <w:pPr>
        <w:ind w:left="1440" w:hanging="360"/>
      </w:pPr>
    </w:lvl>
    <w:lvl w:ilvl="2">
      <w:start w:val="5"/>
      <w:numFmt w:val="decimal"/>
      <w:lvlText w:val="%3."/>
      <w:lvlJc w:val="left"/>
      <w:pPr>
        <w:ind w:left="2160" w:hanging="360"/>
      </w:pPr>
    </w:lvl>
    <w:lvl w:ilvl="3">
      <w:start w:val="5"/>
      <w:numFmt w:val="decimal"/>
      <w:lvlText w:val="%4."/>
      <w:lvlJc w:val="left"/>
      <w:pPr>
        <w:ind w:left="2880" w:hanging="360"/>
      </w:pPr>
    </w:lvl>
    <w:lvl w:ilvl="4">
      <w:start w:val="5"/>
      <w:numFmt w:val="decimal"/>
      <w:lvlText w:val="%5."/>
      <w:lvlJc w:val="left"/>
      <w:pPr>
        <w:ind w:left="3600" w:hanging="360"/>
      </w:pPr>
    </w:lvl>
    <w:lvl w:ilvl="5">
      <w:start w:val="5"/>
      <w:numFmt w:val="decimal"/>
      <w:lvlText w:val="%6."/>
      <w:lvlJc w:val="left"/>
      <w:pPr>
        <w:ind w:left="4320" w:hanging="360"/>
      </w:pPr>
    </w:lvl>
    <w:lvl w:ilvl="6">
      <w:start w:val="5"/>
      <w:numFmt w:val="decimal"/>
      <w:lvlText w:val="%7."/>
      <w:lvlJc w:val="left"/>
      <w:pPr>
        <w:ind w:left="5040" w:hanging="360"/>
      </w:pPr>
    </w:lvl>
    <w:lvl w:ilvl="7">
      <w:start w:val="5"/>
      <w:numFmt w:val="decimal"/>
      <w:lvlText w:val="%8."/>
      <w:lvlJc w:val="left"/>
      <w:pPr>
        <w:ind w:left="5760" w:hanging="360"/>
      </w:pPr>
    </w:lvl>
    <w:lvl w:ilvl="8">
      <w:start w:val="5"/>
      <w:numFmt w:val="decimal"/>
      <w:lvlText w:val="%9."/>
      <w:lvlJc w:val="left"/>
      <w:pPr>
        <w:ind w:left="6480" w:hanging="360"/>
      </w:pPr>
    </w:lvl>
  </w:abstractNum>
  <w:abstractNum w:abstractNumId="99416">
    <w:nsid w:val="00A99416"/>
    <w:multiLevelType w:val="multilevel"/>
    <w:lvl w:ilvl="0">
      <w:start w:val="6"/>
      <w:numFmt w:val="decimal"/>
      <w:lvlText w:val="%1."/>
      <w:lvlJc w:val="left"/>
      <w:pPr>
        <w:ind w:left="720" w:hanging="360"/>
      </w:pPr>
    </w:lvl>
    <w:lvl w:ilvl="1">
      <w:start w:val="6"/>
      <w:numFmt w:val="decimal"/>
      <w:lvlText w:val="%2."/>
      <w:lvlJc w:val="left"/>
      <w:pPr>
        <w:ind w:left="1440" w:hanging="360"/>
      </w:pPr>
    </w:lvl>
    <w:lvl w:ilvl="2">
      <w:start w:val="6"/>
      <w:numFmt w:val="decimal"/>
      <w:lvlText w:val="%3."/>
      <w:lvlJc w:val="left"/>
      <w:pPr>
        <w:ind w:left="2160" w:hanging="360"/>
      </w:pPr>
    </w:lvl>
    <w:lvl w:ilvl="3">
      <w:start w:val="6"/>
      <w:numFmt w:val="decimal"/>
      <w:lvlText w:val="%4."/>
      <w:lvlJc w:val="left"/>
      <w:pPr>
        <w:ind w:left="2880" w:hanging="360"/>
      </w:pPr>
    </w:lvl>
    <w:lvl w:ilvl="4">
      <w:start w:val="6"/>
      <w:numFmt w:val="decimal"/>
      <w:lvlText w:val="%5."/>
      <w:lvlJc w:val="left"/>
      <w:pPr>
        <w:ind w:left="3600" w:hanging="360"/>
      </w:pPr>
    </w:lvl>
    <w:lvl w:ilvl="5">
      <w:start w:val="6"/>
      <w:numFmt w:val="decimal"/>
      <w:lvlText w:val="%6."/>
      <w:lvlJc w:val="left"/>
      <w:pPr>
        <w:ind w:left="4320" w:hanging="360"/>
      </w:pPr>
    </w:lvl>
    <w:lvl w:ilvl="6">
      <w:start w:val="6"/>
      <w:numFmt w:val="decimal"/>
      <w:lvlText w:val="%7."/>
      <w:lvlJc w:val="left"/>
      <w:pPr>
        <w:ind w:left="5040" w:hanging="360"/>
      </w:pPr>
    </w:lvl>
    <w:lvl w:ilvl="7">
      <w:start w:val="6"/>
      <w:numFmt w:val="decimal"/>
      <w:lvlText w:val="%8."/>
      <w:lvlJc w:val="left"/>
      <w:pPr>
        <w:ind w:left="5760" w:hanging="360"/>
      </w:pPr>
    </w:lvl>
    <w:lvl w:ilvl="8">
      <w:start w:val="6"/>
      <w:numFmt w:val="decimal"/>
      <w:lvlText w:val="%9."/>
      <w:lvlJc w:val="left"/>
      <w:pPr>
        <w:ind w:left="6480" w:hanging="360"/>
      </w:pPr>
    </w:lvl>
  </w:abstractNum>
  <w:num w16cid:durableId="206916811" w:numId="1">
    <w:abstractNumId w:val="10"/>
  </w:num>
  <w:num w16cid:durableId="80224354" w:numId="2">
    <w:abstractNumId w:val="0"/>
  </w:num>
  <w:num w16cid:durableId="26179495" w:numId="3">
    <w:abstractNumId w:val="1"/>
  </w:num>
  <w:num w16cid:durableId="2021656336" w:numId="4">
    <w:abstractNumId w:val="2"/>
  </w:num>
  <w:num w16cid:durableId="67575538" w:numId="5">
    <w:abstractNumId w:val="3"/>
  </w:num>
  <w:num w16cid:durableId="483201882" w:numId="6">
    <w:abstractNumId w:val="8"/>
  </w:num>
  <w:num w16cid:durableId="496458075" w:numId="7">
    <w:abstractNumId w:val="4"/>
  </w:num>
  <w:num w16cid:durableId="802428469" w:numId="8">
    <w:abstractNumId w:val="5"/>
  </w:num>
  <w:num w16cid:durableId="1300844750" w:numId="9">
    <w:abstractNumId w:val="6"/>
  </w:num>
  <w:num w16cid:durableId="805854013" w:numId="10">
    <w:abstractNumId w:val="7"/>
  </w:num>
  <w:num w16cid:durableId="1308441292" w:numId="11">
    <w:abstractNumId w:val="9"/>
  </w:num>
  <w:num w16cid:durableId="949698836" w:numId="12">
    <w:abstractNumId w:val="0"/>
  </w:num>
  <w:num w16cid:durableId="37702271" w:numId="13">
    <w:abstractNumId w:val="1"/>
  </w:num>
  <w:num w16cid:durableId="2102992167" w:numId="14">
    <w:abstractNumId w:val="2"/>
  </w:num>
  <w:num w16cid:durableId="306400937" w:numId="15">
    <w:abstractNumId w:val="3"/>
  </w:num>
  <w:num w16cid:durableId="1519198255" w:numId="16">
    <w:abstractNumId w:val="8"/>
  </w:num>
  <w:num w16cid:durableId="1281569696" w:numId="17">
    <w:abstractNumId w:val="4"/>
  </w:num>
  <w:num w16cid:durableId="1328094515" w:numId="18">
    <w:abstractNumId w:val="5"/>
  </w:num>
  <w:num w16cid:durableId="933630751" w:numId="19">
    <w:abstractNumId w:val="6"/>
  </w:num>
  <w:num w16cid:durableId="326055822" w:numId="20">
    <w:abstractNumId w:val="7"/>
  </w:num>
  <w:num w16cid:durableId="581452811" w:numId="21">
    <w:abstractNumId w:val="9"/>
  </w:num>
  <w:num w16cid:durableId="1421826933" w:numId="22">
    <w:abstractNumId w:val="0"/>
  </w:num>
  <w:num w16cid:durableId="90199668" w:numId="23">
    <w:abstractNumId w:val="1"/>
  </w:num>
  <w:num w16cid:durableId="832448701" w:numId="24">
    <w:abstractNumId w:val="2"/>
  </w:num>
  <w:num w16cid:durableId="1678850712" w:numId="25">
    <w:abstractNumId w:val="3"/>
  </w:num>
  <w:num w16cid:durableId="1912495861" w:numId="26">
    <w:abstractNumId w:val="8"/>
  </w:num>
  <w:num w16cid:durableId="1325470397" w:numId="27">
    <w:abstractNumId w:val="4"/>
  </w:num>
  <w:num w16cid:durableId="2064717972" w:numId="28">
    <w:abstractNumId w:val="5"/>
  </w:num>
  <w:num w16cid:durableId="167600179" w:numId="29">
    <w:abstractNumId w:val="6"/>
  </w:num>
  <w:num w16cid:durableId="758407351" w:numId="30">
    <w:abstractNumId w:val="7"/>
  </w:num>
  <w:num w16cid:durableId="1934437076" w:numId="31">
    <w:abstractNumId w:val="9"/>
  </w:num>
  <w:num w16cid:durableId="2076581695" w:numId="32">
    <w:abstractNumId w:val="0"/>
  </w:num>
  <w:num w16cid:durableId="657929290" w:numId="33">
    <w:abstractNumId w:val="1"/>
  </w:num>
  <w:num w16cid:durableId="543758383" w:numId="34">
    <w:abstractNumId w:val="2"/>
  </w:num>
  <w:num w16cid:durableId="1386181306" w:numId="35">
    <w:abstractNumId w:val="3"/>
  </w:num>
  <w:num w16cid:durableId="2034256947" w:numId="36">
    <w:abstractNumId w:val="8"/>
  </w:num>
  <w:num w16cid:durableId="399643261" w:numId="37">
    <w:abstractNumId w:val="4"/>
  </w:num>
  <w:num w16cid:durableId="789476327" w:numId="38">
    <w:abstractNumId w:val="5"/>
  </w:num>
  <w:num w16cid:durableId="1139614081" w:numId="39">
    <w:abstractNumId w:val="6"/>
  </w:num>
  <w:num w16cid:durableId="463695671" w:numId="40">
    <w:abstractNumId w:val="7"/>
  </w:num>
  <w:num w16cid:durableId="323048785" w:numId="41">
    <w:abstractNumId w:val="9"/>
  </w:num>
  <w:num w16cid:durableId="1122531300" w:numId="42">
    <w:abstractNumId w:val="0"/>
  </w:num>
  <w:num w16cid:durableId="1902590712" w:numId="43">
    <w:abstractNumId w:val="1"/>
  </w:num>
  <w:num w16cid:durableId="1085227246" w:numId="44">
    <w:abstractNumId w:val="2"/>
  </w:num>
  <w:num w16cid:durableId="1475677869" w:numId="45">
    <w:abstractNumId w:val="3"/>
  </w:num>
  <w:num w16cid:durableId="1492940117" w:numId="46">
    <w:abstractNumId w:val="8"/>
  </w:num>
  <w:num w16cid:durableId="2134205309" w:numId="47">
    <w:abstractNumId w:val="4"/>
  </w:num>
  <w:num w16cid:durableId="1208224709" w:numId="48">
    <w:abstractNumId w:val="5"/>
  </w:num>
  <w:num w16cid:durableId="1606307160" w:numId="49">
    <w:abstractNumId w:val="6"/>
  </w:num>
  <w:num w16cid:durableId="1058938108" w:numId="50">
    <w:abstractNumId w:val="7"/>
  </w:num>
  <w:num w16cid:durableId="933169109" w:numId="51">
    <w:abstractNumId w:val="9"/>
  </w:num>
  <w:num w16cid:durableId="223177670" w:numId="52">
    <w:abstractNumId w:val="0"/>
  </w:num>
  <w:num w16cid:durableId="1139228512" w:numId="53">
    <w:abstractNumId w:val="1"/>
  </w:num>
  <w:num w16cid:durableId="969357593" w:numId="54">
    <w:abstractNumId w:val="2"/>
  </w:num>
  <w:num w16cid:durableId="628513504" w:numId="55">
    <w:abstractNumId w:val="3"/>
  </w:num>
  <w:num w16cid:durableId="1298029141" w:numId="56">
    <w:abstractNumId w:val="8"/>
  </w:num>
  <w:num w16cid:durableId="236520379" w:numId="57">
    <w:abstractNumId w:val="4"/>
  </w:num>
  <w:num w16cid:durableId="197933313" w:numId="58">
    <w:abstractNumId w:val="5"/>
  </w:num>
  <w:num w16cid:durableId="1066145763" w:numId="59">
    <w:abstractNumId w:val="6"/>
  </w:num>
  <w:num w16cid:durableId="940987136" w:numId="60">
    <w:abstractNumId w:val="7"/>
  </w:num>
  <w:num w16cid:durableId="484249259" w:numId="61">
    <w:abstractNumId w:val="9"/>
  </w:num>
  <w:num w16cid:durableId="1097292595" w:numId="62">
    <w:abstractNumId w:val="0"/>
  </w:num>
  <w:num w16cid:durableId="1176310111" w:numId="63">
    <w:abstractNumId w:val="1"/>
  </w:num>
  <w:num w16cid:durableId="1393698358" w:numId="64">
    <w:abstractNumId w:val="2"/>
  </w:num>
  <w:num w16cid:durableId="1777286173" w:numId="65">
    <w:abstractNumId w:val="3"/>
  </w:num>
  <w:num w16cid:durableId="1719234579" w:numId="66">
    <w:abstractNumId w:val="8"/>
  </w:num>
  <w:num w16cid:durableId="329909541" w:numId="67">
    <w:abstractNumId w:val="4"/>
  </w:num>
  <w:num w16cid:durableId="133566715" w:numId="68">
    <w:abstractNumId w:val="5"/>
  </w:num>
  <w:num w16cid:durableId="829947972" w:numId="69">
    <w:abstractNumId w:val="6"/>
  </w:num>
  <w:num w16cid:durableId="864709935" w:numId="70">
    <w:abstractNumId w:val="7"/>
  </w:num>
  <w:num w16cid:durableId="467673042" w:numId="71">
    <w:abstractNumId w:val="9"/>
  </w:num>
  <w:num w16cid:durableId="1315796487" w:numId="72">
    <w:abstractNumId w:val="0"/>
  </w:num>
  <w:num w16cid:durableId="1946039216" w:numId="73">
    <w:abstractNumId w:val="1"/>
  </w:num>
  <w:num w16cid:durableId="1696812897" w:numId="74">
    <w:abstractNumId w:val="2"/>
  </w:num>
  <w:num w16cid:durableId="2116947822" w:numId="75">
    <w:abstractNumId w:val="3"/>
  </w:num>
  <w:num w16cid:durableId="1281380603" w:numId="76">
    <w:abstractNumId w:val="8"/>
  </w:num>
  <w:num w16cid:durableId="1363022148" w:numId="77">
    <w:abstractNumId w:val="4"/>
  </w:num>
  <w:num w16cid:durableId="1202942216" w:numId="78">
    <w:abstractNumId w:val="5"/>
  </w:num>
  <w:num w16cid:durableId="24596131" w:numId="79">
    <w:abstractNumId w:val="6"/>
  </w:num>
  <w:num w16cid:durableId="394351695" w:numId="80">
    <w:abstractNumId w:val="7"/>
  </w:num>
  <w:num w16cid:durableId="339701343" w:numId="81">
    <w:abstractNumId w:val="9"/>
  </w:num>
  <w:num w16cid:durableId="120274690" w:numId="82">
    <w:abstractNumId w:val="0"/>
  </w:num>
  <w:num w16cid:durableId="1012142551" w:numId="83">
    <w:abstractNumId w:val="1"/>
  </w:num>
  <w:num w16cid:durableId="1442458171" w:numId="84">
    <w:abstractNumId w:val="2"/>
  </w:num>
  <w:num w16cid:durableId="635599203" w:numId="85">
    <w:abstractNumId w:val="3"/>
  </w:num>
  <w:num w16cid:durableId="1165702569" w:numId="86">
    <w:abstractNumId w:val="8"/>
  </w:num>
  <w:num w16cid:durableId="1642227605" w:numId="87">
    <w:abstractNumId w:val="4"/>
  </w:num>
  <w:num w16cid:durableId="1550722221" w:numId="88">
    <w:abstractNumId w:val="5"/>
  </w:num>
  <w:num w16cid:durableId="1071656893" w:numId="89">
    <w:abstractNumId w:val="6"/>
  </w:num>
  <w:num w16cid:durableId="1431388378" w:numId="90">
    <w:abstractNumId w:val="7"/>
  </w:num>
  <w:num w16cid:durableId="1199273262" w:numId="91">
    <w:abstractNumId w:val="9"/>
  </w:num>
  <w:num w16cid:durableId="374089586" w:numId="92">
    <w:abstractNumId w:val="2"/>
  </w:num>
  <w:num w16cid:durableId="413354768" w:numId="93">
    <w:abstractNumId w:val="0"/>
  </w:num>
  <w:num w16cid:durableId="1810902435" w:numId="94">
    <w:abstractNumId w:val="1"/>
  </w:num>
  <w:num w16cid:durableId="1083720794" w:numId="95">
    <w:abstractNumId w:val="2"/>
  </w:num>
  <w:num w16cid:durableId="308100517" w:numId="96">
    <w:abstractNumId w:val="3"/>
  </w:num>
  <w:num w16cid:durableId="2082562656" w:numId="97">
    <w:abstractNumId w:val="8"/>
  </w:num>
  <w:num w16cid:durableId="866530954" w:numId="98">
    <w:abstractNumId w:val="4"/>
  </w:num>
  <w:num w16cid:durableId="358048953" w:numId="99">
    <w:abstractNumId w:val="5"/>
  </w:num>
  <w:num w16cid:durableId="1539198629" w:numId="100">
    <w:abstractNumId w:val="6"/>
  </w:num>
  <w:num w16cid:durableId="1963148115" w:numId="101">
    <w:abstractNumId w:val="7"/>
  </w:num>
  <w:num w16cid:durableId="1040125624" w:numId="102">
    <w:abstractNumId w:val="9"/>
  </w: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0">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11">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12">
    <w:abstractNumId w:val="9941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13">
    <w:abstractNumId w:val="9941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376"/>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77"/>
    <w:rsid w:val="00255165"/>
    <w:rsid w:val="00494976"/>
    <w:rsid w:val="005464D8"/>
    <w:rsid w:val="006C7DA4"/>
    <w:rsid w:val="00765EFC"/>
    <w:rsid w:val="0080351D"/>
    <w:rsid w:val="009C61B8"/>
    <w:rsid w:val="00A64C02"/>
    <w:rsid w:val="00BE1677"/>
    <w:rsid w:val="00CF4D08"/>
    <w:rsid w:val="00D72096"/>
    <w:rsid w:val="00DB7123"/>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494976"/>
    <w:pPr>
      <w:spacing w:line="360" w:lineRule="auto"/>
    </w:pPr>
    <w:rPr>
      <w:rFonts w:ascii="Helvetica" w:hAnsi="Helvetica"/>
    </w:rPr>
  </w:style>
  <w:style w:styleId="Heading1" w:type="paragraph">
    <w:name w:val="heading 1"/>
    <w:basedOn w:val="Normal"/>
    <w:next w:val="BodyText"/>
    <w:uiPriority w:val="9"/>
    <w:qFormat/>
    <w:rsid w:val="00765EFC"/>
    <w:pPr>
      <w:keepNext/>
      <w:keepLines/>
      <w:spacing w:after="0" w:before="480"/>
      <w:outlineLvl w:val="0"/>
    </w:pPr>
    <w:rPr>
      <w:rFonts w:cstheme="majorBidi" w:eastAsiaTheme="majorEastAsia"/>
      <w:bCs/>
      <w:color w:themeColor="text2" w:val="1F497D"/>
      <w:sz w:val="32"/>
      <w:szCs w:val="32"/>
    </w:rPr>
  </w:style>
  <w:style w:styleId="Heading2" w:type="paragraph">
    <w:name w:val="heading 2"/>
    <w:basedOn w:val="Normal"/>
    <w:next w:val="BodyText"/>
    <w:uiPriority w:val="9"/>
    <w:unhideWhenUsed/>
    <w:qFormat/>
    <w:rsid w:val="009C61B8"/>
    <w:pPr>
      <w:keepNext/>
      <w:keepLines/>
      <w:spacing w:after="0" w:before="200"/>
      <w:outlineLvl w:val="1"/>
    </w:pPr>
    <w:rPr>
      <w:rFonts w:cstheme="majorBidi" w:eastAsiaTheme="majorEastAsia"/>
      <w:bCs/>
      <w:color w:themeColor="text2" w:val="1F497D"/>
      <w:sz w:val="28"/>
      <w:szCs w:val="28"/>
    </w:rPr>
  </w:style>
  <w:style w:styleId="Heading3" w:type="paragraph">
    <w:name w:val="heading 3"/>
    <w:basedOn w:val="Normal"/>
    <w:next w:val="BodyText"/>
    <w:uiPriority w:val="9"/>
    <w:unhideWhenUsed/>
    <w:qFormat/>
    <w:rsid w:val="00765EFC"/>
    <w:pPr>
      <w:keepNext/>
      <w:keepLines/>
      <w:spacing w:after="0" w:before="200"/>
      <w:outlineLvl w:val="2"/>
    </w:pPr>
    <w:rPr>
      <w:rFonts w:cstheme="majorBidi" w:eastAsiaTheme="majorEastAsia"/>
      <w:b/>
      <w:bCs/>
      <w:color w:themeColor="text2" w:val="1F497D"/>
    </w:rPr>
  </w:style>
  <w:style w:styleId="Heading4" w:type="paragraph">
    <w:name w:val="heading 4"/>
    <w:basedOn w:val="Normal"/>
    <w:next w:val="BodyText"/>
    <w:uiPriority w:val="9"/>
    <w:unhideWhenUsed/>
    <w:qFormat/>
    <w:rsid w:val="00765EFC"/>
    <w:pPr>
      <w:keepNext/>
      <w:keepLines/>
      <w:spacing w:after="0" w:before="200"/>
      <w:outlineLvl w:val="3"/>
    </w:pPr>
    <w:rPr>
      <w:rFonts w:cstheme="majorBidi" w:eastAsiaTheme="majorEastAsia"/>
      <w:bCs/>
      <w:color w:themeColor="text2" w:val="1F497D"/>
    </w:rPr>
  </w:style>
  <w:style w:styleId="Heading5" w:type="paragraph">
    <w:name w:val="heading 5"/>
    <w:basedOn w:val="Heading4"/>
    <w:next w:val="BodyText"/>
    <w:uiPriority w:val="9"/>
    <w:unhideWhenUsed/>
    <w:qFormat/>
    <w:rsid w:val="00765EFC"/>
    <w:pPr>
      <w:outlineLvl w:val="4"/>
    </w:pPr>
    <w:rPr>
      <w:iCs/>
    </w:rPr>
  </w:style>
  <w:style w:styleId="Heading6" w:type="paragraph">
    <w:name w:val="heading 6"/>
    <w:basedOn w:val="Normal"/>
    <w:next w:val="BodyText"/>
    <w:uiPriority w:val="9"/>
    <w:unhideWhenUsed/>
    <w:qFormat/>
    <w:rsid w:val="00765EFC"/>
    <w:pPr>
      <w:keepNext/>
      <w:keepLines/>
      <w:spacing w:after="0" w:before="200"/>
      <w:outlineLvl w:val="5"/>
    </w:pPr>
    <w:rPr>
      <w:rFonts w:cstheme="majorBidi" w:eastAsiaTheme="majorEastAsia"/>
      <w:color w:themeColor="text2" w:val="1F497D"/>
    </w:rPr>
  </w:style>
  <w:style w:styleId="Heading7" w:type="paragraph">
    <w:name w:val="heading 7"/>
    <w:basedOn w:val="Normal"/>
    <w:next w:val="BodyText"/>
    <w:uiPriority w:val="9"/>
    <w:unhideWhenUsed/>
    <w:qFormat/>
    <w:rsid w:val="00765EFC"/>
    <w:pPr>
      <w:keepNext/>
      <w:keepLines/>
      <w:spacing w:after="0" w:before="200"/>
      <w:outlineLvl w:val="6"/>
    </w:pPr>
    <w:rPr>
      <w:rFonts w:cstheme="majorBidi" w:eastAsiaTheme="majorEastAsia"/>
      <w:color w:themeColor="text2" w:val="1F497D"/>
    </w:rPr>
  </w:style>
  <w:style w:styleId="Heading8" w:type="paragraph">
    <w:name w:val="heading 8"/>
    <w:basedOn w:val="Normal"/>
    <w:next w:val="BodyText"/>
    <w:uiPriority w:val="9"/>
    <w:unhideWhenUsed/>
    <w:qFormat/>
    <w:rsid w:val="00765EFC"/>
    <w:pPr>
      <w:keepNext/>
      <w:keepLines/>
      <w:spacing w:after="0" w:before="200"/>
      <w:outlineLvl w:val="7"/>
    </w:pPr>
    <w:rPr>
      <w:rFonts w:cstheme="majorBidi" w:eastAsiaTheme="majorEastAsia"/>
      <w:color w:themeColor="text2" w:val="1F497D"/>
    </w:rPr>
  </w:style>
  <w:style w:styleId="Heading9" w:type="paragraph">
    <w:name w:val="heading 9"/>
    <w:basedOn w:val="Normal"/>
    <w:next w:val="BodyText"/>
    <w:uiPriority w:val="9"/>
    <w:unhideWhenUsed/>
    <w:qFormat/>
    <w:rsid w:val="00765EFC"/>
    <w:pPr>
      <w:keepNext/>
      <w:keepLines/>
      <w:spacing w:after="0" w:before="200"/>
      <w:outlineLvl w:val="8"/>
    </w:pPr>
    <w:rPr>
      <w:rFonts w:cstheme="majorBidi" w:eastAsiaTheme="majorEastAsia"/>
      <w:color w:themeColor="text2" w:val="1F497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9C61B8"/>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rsid w:val="00765EFC"/>
    <w:pPr>
      <w:keepNext/>
      <w:keepLines/>
      <w:spacing w:after="240" w:before="480"/>
    </w:pPr>
    <w:rPr>
      <w:rFonts w:cstheme="majorBidi" w:eastAsiaTheme="majorEastAsia"/>
      <w:bCs/>
      <w:color w:themeColor="accent1" w:themeShade="B5" w:val="345A8A"/>
      <w:sz w:val="48"/>
      <w:szCs w:val="36"/>
    </w:rPr>
  </w:style>
  <w:style w:styleId="Subtitle" w:type="paragraph">
    <w:name w:val="Subtitle"/>
    <w:basedOn w:val="Title"/>
    <w:next w:val="BodyText"/>
    <w:qFormat/>
    <w:rsid w:val="009C61B8"/>
    <w:pPr>
      <w:spacing w:before="240"/>
    </w:pPr>
    <w:rPr>
      <w:sz w:val="30"/>
      <w:szCs w:val="30"/>
    </w:rPr>
  </w:style>
  <w:style w:customStyle="1" w:styleId="Author" w:type="paragraph">
    <w:name w:val="Author"/>
    <w:next w:val="BodyText"/>
    <w:qFormat/>
    <w:rsid w:val="009C61B8"/>
    <w:pPr>
      <w:keepNext/>
      <w:keepLines/>
      <w:spacing w:after="320" w:before="120"/>
    </w:pPr>
    <w:rPr>
      <w:rFonts w:ascii="Helvetica" w:hAnsi="Helvetica"/>
      <w:b/>
    </w:rPr>
  </w:style>
  <w:style w:styleId="Date" w:type="paragraph">
    <w:name w:val="Date"/>
    <w:next w:val="BodyText"/>
    <w:qFormat/>
    <w:rsid w:val="009C61B8"/>
    <w:pPr>
      <w:keepNext/>
      <w:keepLines/>
    </w:pPr>
    <w:rPr>
      <w:rFonts w:ascii="Helvetica" w:hAnsi="Helvetica"/>
    </w:rPr>
  </w:style>
  <w:style w:customStyle="1" w:styleId="Abstract" w:type="paragraph">
    <w:name w:val="Abstract"/>
    <w:basedOn w:val="Normal"/>
    <w:next w:val="BodyText"/>
    <w:qFormat/>
    <w:rsid w:val="00765EFC"/>
    <w:pPr>
      <w:keepNext/>
      <w:keepLines/>
      <w:spacing w:after="180" w:before="180"/>
    </w:pPr>
    <w:rPr>
      <w:sz w:val="22"/>
      <w:szCs w:val="20"/>
    </w:rPr>
  </w:style>
  <w:style w:styleId="Bibliography" w:type="paragraph">
    <w:name w:val="Bibliography"/>
    <w:basedOn w:val="Normal"/>
    <w:qFormat/>
    <w:rsid w:val="009C61B8"/>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hAnsiTheme="majorHAnsi"/>
      <w:b/>
      <w:bCs w:val="0"/>
      <w:color w:themeColor="accent1" w:themeShade="BF" w:val="365F91"/>
    </w:rPr>
  </w:style>
  <w:style w:styleId="FollowedHyperlink" w:type="character">
    <w:name w:val="FollowedHyperlink"/>
    <w:basedOn w:val="DefaultParagraphFont"/>
    <w:semiHidden/>
    <w:unhideWhenUsed/>
    <w:rsid w:val="009C61B8"/>
    <w:rPr>
      <w:color w:themeColor="followedHyperlink" w:val="800080"/>
      <w:u w:val="single"/>
    </w:rPr>
  </w:style>
  <w:style w:styleId="BodyTextFirstIndent" w:type="paragraph">
    <w:name w:val="Body Text First Indent"/>
    <w:basedOn w:val="BodyText"/>
    <w:link w:val="BodyTextFirstIndentChar"/>
    <w:unhideWhenUsed/>
    <w:rsid w:val="00255165"/>
    <w:pPr>
      <w:spacing w:after="200" w:before="0"/>
      <w:ind w:firstLine="360"/>
    </w:pPr>
  </w:style>
  <w:style w:customStyle="1" w:styleId="BodyTextChar" w:type="character">
    <w:name w:val="Body Text Char"/>
    <w:basedOn w:val="DefaultParagraphFont"/>
    <w:link w:val="BodyText"/>
    <w:rsid w:val="00255165"/>
    <w:rPr>
      <w:rFonts w:ascii="Helvetica" w:hAnsi="Helvetica"/>
    </w:rPr>
  </w:style>
  <w:style w:customStyle="1" w:styleId="BodyTextFirstIndentChar" w:type="character">
    <w:name w:val="Body Text First Indent Char"/>
    <w:basedOn w:val="BodyTextChar"/>
    <w:link w:val="BodyTextFirstIndent"/>
    <w:rsid w:val="00255165"/>
    <w:rPr>
      <w:rFonts w:ascii="Helvetica" w:hAnsi="Helvetica"/>
    </w:rPr>
  </w:style>
  <w:style w:styleId="BodyTextIndent" w:type="paragraph">
    <w:name w:val="Body Text Indent"/>
    <w:basedOn w:val="Normal"/>
    <w:link w:val="BodyTextIndentChar"/>
    <w:unhideWhenUsed/>
    <w:rsid w:val="00255165"/>
    <w:pPr>
      <w:spacing w:after="120"/>
      <w:ind w:left="283"/>
    </w:pPr>
  </w:style>
  <w:style w:customStyle="1" w:styleId="BodyTextIndentChar" w:type="character">
    <w:name w:val="Body Text Indent Char"/>
    <w:basedOn w:val="DefaultParagraphFont"/>
    <w:link w:val="BodyTextIndent"/>
    <w:rsid w:val="00255165"/>
    <w:rPr>
      <w:rFonts w:ascii="Helvetica" w:hAnsi="Helvetica"/>
    </w:rPr>
  </w:style>
  <w:style w:styleId="BodyTextFirstIndent2" w:type="paragraph">
    <w:name w:val="Body Text First Indent 2"/>
    <w:basedOn w:val="BodyTextIndent"/>
    <w:link w:val="BodyTextFirstIndent2Char"/>
    <w:rsid w:val="00255165"/>
    <w:pPr>
      <w:spacing w:after="200"/>
      <w:ind w:firstLine="360" w:left="360"/>
    </w:pPr>
  </w:style>
  <w:style w:customStyle="1" w:styleId="BodyTextFirstIndent2Char" w:type="character">
    <w:name w:val="Body Text First Indent 2 Char"/>
    <w:basedOn w:val="BodyTextIndentChar"/>
    <w:link w:val="BodyTextFirstIndent2"/>
    <w:rsid w:val="00255165"/>
    <w:rPr>
      <w:rFonts w:ascii="Helvetica" w:hAnsi="Helvetica"/>
    </w:rPr>
  </w:style>
  <w:style w:styleId="BodyTextIndent2" w:type="paragraph">
    <w:name w:val="Body Text Indent 2"/>
    <w:basedOn w:val="Normal"/>
    <w:link w:val="BodyTextIndent2Char"/>
    <w:unhideWhenUsed/>
    <w:rsid w:val="00255165"/>
    <w:pPr>
      <w:spacing w:after="120"/>
      <w:ind w:left="283"/>
    </w:pPr>
  </w:style>
  <w:style w:customStyle="1" w:styleId="BodyTextIndent2Char" w:type="character">
    <w:name w:val="Body Text Indent 2 Char"/>
    <w:basedOn w:val="DefaultParagraphFont"/>
    <w:link w:val="BodyTextIndent2"/>
    <w:rsid w:val="00255165"/>
    <w:rPr>
      <w:rFonts w:ascii="Helvetica" w:hAnsi="Helvetica"/>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4" Target="media/rId24.png" /><Relationship Type="http://schemas.openxmlformats.org/officeDocument/2006/relationships/image" Id="rId33" Target="media/rId33.png" /><Relationship Type="http://schemas.openxmlformats.org/officeDocument/2006/relationships/image" Id="rId40" Target="media/rId40.png" /><Relationship Type="http://schemas.openxmlformats.org/officeDocument/2006/relationships/hyperlink" Id="rId72" Target="../questions/qs-arithmeticonalgebraicfractions.qmd" TargetMode="External" /><Relationship Type="http://schemas.openxmlformats.org/officeDocument/2006/relationships/hyperlink" Id="rId21" Target="arithmeticonnumericalfractions.qmd" TargetMode="External" /><Relationship Type="http://schemas.openxmlformats.org/officeDocument/2006/relationships/hyperlink" Id="rId23" Target="factorization.qmd" TargetMode="External" /><Relationship Type="http://schemas.openxmlformats.org/officeDocument/2006/relationships/hyperlink" Id="rId73" Target="https://creativecommons.org/licenses/by-nc-sa/4.0/?ref=chooser-v1" TargetMode="External" /><Relationship Type="http://schemas.openxmlformats.org/officeDocument/2006/relationships/hyperlink" Id="rId22" Target="introtoalgebraicfractions.qmd" TargetMode="External" /><Relationship Type="http://schemas.openxmlformats.org/officeDocument/2006/relationships/hyperlink" Id="rId20" Target="introtonumericalfractions.qmd" TargetMode="External" /></Relationships>
</file>

<file path=word/_rels/footnotes.xml.rels><?xml version="1.0" encoding="UTF-8"?><Relationships xmlns="http://schemas.openxmlformats.org/package/2006/relationships"><Relationship Type="http://schemas.openxmlformats.org/officeDocument/2006/relationships/hyperlink" Id="rId72" Target="../questions/qs-arithmeticonalgebraicfractions.qmd" TargetMode="External" /><Relationship Type="http://schemas.openxmlformats.org/officeDocument/2006/relationships/hyperlink" Id="rId21" Target="arithmeticonnumericalfractions.qmd" TargetMode="External" /><Relationship Type="http://schemas.openxmlformats.org/officeDocument/2006/relationships/hyperlink" Id="rId23" Target="factorization.qmd" TargetMode="External" /><Relationship Type="http://schemas.openxmlformats.org/officeDocument/2006/relationships/hyperlink" Id="rId73" Target="https://creativecommons.org/licenses/by-nc-sa/4.0/?ref=chooser-v1" TargetMode="External" /><Relationship Type="http://schemas.openxmlformats.org/officeDocument/2006/relationships/hyperlink" Id="rId22" Target="introtoalgebraicfractions.qmd" TargetMode="External" /><Relationship Type="http://schemas.openxmlformats.org/officeDocument/2006/relationships/hyperlink" Id="rId20" Target="introtonumericalfractions.q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61</Words>
  <Characters>350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Arithmetic on algebraic fractions</dc:title>
  <dc:creator>Donald Campbell</dc:creator>
  <cp:keywords/>
  <dcterms:created xsi:type="dcterms:W3CDTF">2026-04-03T09:19:18Z</dcterms:created>
  <dcterms:modified xsi:type="dcterms:W3CDTF">2026-04-03T09:19:18Z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Algebraic fractions extend numerical fractions to expressions that include variables. This guide explains how to add, subtract, multiply and divide algebraic fractions, including how to simplify fractions within fractions. You will see how techniques for arithmetic on numerical fractions still apply, provided you factorize carefully and keep track of any restricted values where the denominator would be zero.</vt:lpwstr>
  </property>
  <property fmtid="{D5CDD505-2E9C-101B-9397-08002B2CF9AE}" pid="3" name="abstract-title">
    <vt:lpwstr>Summary</vt:lpwstr>
  </property>
  <property fmtid="{D5CDD505-2E9C-101B-9397-08002B2CF9AE}" pid="4" name="authors">
    <vt:lpwstr/>
  </property>
  <property fmtid="{D5CDD505-2E9C-101B-9397-08002B2CF9AE}" pid="5" name="biblio-config">
    <vt:lpwstr>True</vt:lpwstr>
  </property>
  <property fmtid="{D5CDD505-2E9C-101B-9397-08002B2CF9AE}" pid="6" name="by-author">
    <vt:lpwstr/>
  </property>
  <property fmtid="{D5CDD505-2E9C-101B-9397-08002B2CF9AE}" pid="7" name="categories">
    <vt:lpwstr/>
  </property>
  <property fmtid="{D5CDD505-2E9C-101B-9397-08002B2CF9AE}" pid="8" name="header-includes">
    <vt:lpwstr/>
  </property>
  <property fmtid="{D5CDD505-2E9C-101B-9397-08002B2CF9AE}" pid="9" name="image">
    <vt:lpwstr>FiguresPNG/arithmeticonalgebraicfractions-image.png</vt:lpwstr>
  </property>
  <property fmtid="{D5CDD505-2E9C-101B-9397-08002B2CF9AE}" pid="10" name="include-after">
    <vt:lpwstr/>
  </property>
  <property fmtid="{D5CDD505-2E9C-101B-9397-08002B2CF9AE}" pid="11" name="include-before">
    <vt:lpwstr/>
  </property>
  <property fmtid="{D5CDD505-2E9C-101B-9397-08002B2CF9AE}" pid="12" name="labels">
    <vt:lpwstr/>
  </property>
  <property fmtid="{D5CDD505-2E9C-101B-9397-08002B2CF9AE}" pid="13" name="toc-title">
    <vt:lpwstr>Table of contents</vt:lpwstr>
  </property>
</Properties>
</file>