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Matrix multiplication with special matrices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matrix multiplication with special matrices.</w:t>
      </w:r>
    </w:p>
    <w:p>
      <w:pPr>
        <w:pStyle w:val="FirstParagraph"/>
      </w:pPr>
      <w:r>
        <w:t xml:space="preserve">Before attempting these questions, it is highly recommended that you read</w:t>
      </w:r>
      <w:r>
        <w:t xml:space="preserve"> </w:t>
      </w:r>
      <w:hyperlink r:id="rId20">
        <w:r>
          <w:rPr>
            <w:rStyle w:val="Hyperlink"/>
          </w:rPr>
          <w:t xml:space="preserve">Guide: Matrix multiplication with special matrices</w:t>
        </w:r>
      </w:hyperlink>
      <w: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You are given the following matrix multiplications. Express each of these as a system of simultaneous equations.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  <m:e>
                  <m:r>
                    <m:t>3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5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  <m:e>
                  <m:r>
                    <m:t>3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  <m:e>
                  <m:r>
                    <m:t>3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  <m:e>
                  <m:r>
                    <m:t>3</m:t>
                  </m:r>
                </m:e>
                <m:e>
                  <m:r>
                    <m:t>3</m:t>
                  </m:r>
                </m:e>
              </m:mr>
              <m:mr>
                <m:e>
                  <m:r>
                    <m:t>0</m:t>
                  </m:r>
                </m:e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  <m:e>
                  <m: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z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  <m:e>
                  <m:r>
                    <m:t>3</m:t>
                  </m:r>
                </m:e>
                <m:e>
                  <m:r>
                    <m:t>3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z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  <m:e>
                  <m:r>
                    <m:t>3</m:t>
                  </m:r>
                </m:e>
                <m:e>
                  <m:r>
                    <m:t>3</m:t>
                  </m:r>
                </m:e>
                <m:e>
                  <m:r>
                    <m:t>3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t>0</m:t>
                  </m:r>
                </m:e>
                <m:e>
                  <m:r>
                    <m:t>1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z</m:t>
                  </m:r>
                </m:e>
              </m:mr>
              <m:mr>
                <m:e>
                  <m:r>
                    <m:t>t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5</m:t>
                  </m:r>
                </m:e>
              </m:mr>
            </m:m>
          </m:e>
        </m:d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You are given the following systems of simultaneous equations. Express each of these as a matrix multiplication.</w:t>
      </w:r>
    </w:p>
    <w:p>
      <w:pPr>
        <w:pStyle w:val="BodyText"/>
      </w:pPr>
      <w:r>
        <w:t xml:space="preserve">2.1.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mr>
            <m:m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2.2.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z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8</m:t>
                </m:r>
              </m:e>
            </m:mr>
            <m:mr>
              <m:e>
                <m:r>
                  <m:rPr>
                    <m:sty m:val="p"/>
                  </m:rPr>
                  <m:t>−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9</m:t>
                </m:r>
                <m:r>
                  <m:t>z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2.3.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4</m:t>
                </m:r>
              </m:e>
            </m:mr>
            <m:m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5</m:t>
                </m:r>
              </m:e>
            </m:mr>
            <m:mr>
              <m:e>
                <m:r>
                  <m:t>8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2.4.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z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4</m:t>
                </m:r>
              </m:e>
            </m:mr>
            <m:mr>
              <m:e>
                <m:r>
                  <m:t>z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mr>
            <m:mr>
              <m:e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8</m:t>
                </m:r>
                <m:r>
                  <m:t>z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2.5.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z</m:t>
                </m:r>
                <m:r>
                  <m:rPr>
                    <m:sty m:val="p"/>
                  </m:rPr>
                  <m:t>+</m:t>
                </m:r>
                <m:r>
                  <m:t>9</m:t>
                </m:r>
                <m:r>
                  <m:t>t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4</m:t>
                </m:r>
              </m:e>
            </m:mr>
            <m:mr>
              <m:e>
                <m:r>
                  <m:rPr>
                    <m:sty m:val="p"/>
                  </m:rPr>
                  <m:t>−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z</m:t>
                </m:r>
                <m:r>
                  <m:rPr>
                    <m:sty m:val="p"/>
                  </m:rPr>
                  <m:t>−</m:t>
                </m:r>
                <m:r>
                  <m:t>t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mr>
          </m:m>
        </m:oMath>
      </m:oMathPara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 </m:t>
        </m:r>
        <m:r>
          <m:t> </m:t>
        </m:r>
        <m:r>
          <m:t>S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  <m:e>
                  <m: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  <m:e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</m:oMath>
      <w:r>
        <w:t xml:space="preserve"> </w:t>
      </w:r>
      <m:oMath>
        <m:r>
          <m:t> </m:t>
        </m:r>
        <m:r>
          <m:t> </m:t>
        </m:r>
        <m:r>
          <m:t>T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mr>
              <m:mr>
                <m:e>
                  <m:r>
                    <m:t>7</m:t>
                  </m:r>
                </m:e>
                <m:e>
                  <m:r>
                    <m:t>2</m:t>
                  </m:r>
                </m:e>
              </m:mr>
              <m:mr>
                <m:e>
                  <m:r>
                    <m:t>0</m:t>
                  </m:r>
                </m:e>
                <m:e>
                  <m:r>
                    <m:t>8</m:t>
                  </m:r>
                </m:e>
              </m:mr>
            </m:m>
          </m:e>
        </m:d>
      </m:oMath>
      <w:r>
        <w:t xml:space="preserve">. Work out the following matrix products.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r>
          <m:t>S</m:t>
        </m:r>
        <m:sSub>
          <m:e>
            <m:r>
              <m:t>0</m:t>
            </m:r>
          </m:e>
          <m:sub>
            <m:r>
              <m:t>3</m:t>
            </m:r>
            <m:r>
              <m:rPr>
                <m:sty m:val="p"/>
              </m:rPr>
              <m:t>×</m:t>
            </m:r>
            <m:r>
              <m:t>9</m:t>
            </m:r>
          </m:sub>
        </m:sSub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sSub>
          <m:e>
            <m:r>
              <m:t>0</m:t>
            </m:r>
          </m:e>
          <m:sub>
            <m:r>
              <m:t>9</m:t>
            </m:r>
            <m:r>
              <m:rPr>
                <m:sty m:val="p"/>
              </m:rPr>
              <m:t>×</m:t>
            </m:r>
            <m:r>
              <m:t>3</m:t>
            </m:r>
          </m:sub>
        </m:sSub>
        <m:r>
          <m:t>T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S</m:t>
        </m:r>
        <m:sSub>
          <m:e>
            <m:r>
              <m:t>I</m:t>
            </m:r>
          </m:e>
          <m:sub>
            <m:r>
              <m:t>3</m:t>
            </m:r>
          </m:sub>
        </m:sSub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S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T</m:t>
        </m:r>
      </m:oMath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For each of the following statements, give an example of an upper triangular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2</m:t>
        </m:r>
      </m:oMath>
      <w:r>
        <w:t xml:space="preserve"> </w:t>
      </w:r>
      <w:r>
        <w:t xml:space="preserve">matrix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a lower triangular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2</m:t>
        </m:r>
      </m:oMath>
      <w:r>
        <w:t xml:space="preserve"> </w:t>
      </w:r>
      <w:r>
        <w:t xml:space="preserve">matrix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such that: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r>
          <m:t>A</m:t>
        </m:r>
        <m:r>
          <m:t>B</m:t>
        </m:r>
      </m:oMath>
      <w:r>
        <w:t xml:space="preserve"> </w:t>
      </w:r>
      <w:r>
        <w:t xml:space="preserve">is upper triangular.</w:t>
      </w:r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A</m:t>
        </m:r>
        <m:r>
          <m:t>B</m:t>
        </m:r>
      </m:oMath>
      <w:r>
        <w:t xml:space="preserve"> </w:t>
      </w:r>
      <w:r>
        <w:t xml:space="preserve">is lower triangular.</w:t>
      </w:r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A</m:t>
        </m:r>
        <m:r>
          <m:t>B</m:t>
        </m:r>
      </m:oMath>
      <w:r>
        <w:t xml:space="preserve"> </w:t>
      </w:r>
      <w:r>
        <w:t xml:space="preserve">is diagonal.</w:t>
      </w:r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A</m:t>
        </m:r>
        <m:r>
          <m:t>B</m:t>
        </m:r>
      </m:oMath>
      <w:r>
        <w:t xml:space="preserve"> </w:t>
      </w:r>
      <w:r>
        <w:t xml:space="preserve">is the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2</m:t>
        </m:r>
      </m:oMath>
      <w:r>
        <w:t xml:space="preserve"> </w:t>
      </w:r>
      <w:r>
        <w:t xml:space="preserve">identity matrix.</w:t>
      </w:r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t>A</m:t>
        </m:r>
        <m:r>
          <m:t>B</m:t>
        </m:r>
      </m:oMath>
      <w:r>
        <w:t xml:space="preserve"> </w:t>
      </w:r>
      <w:r>
        <w:t xml:space="preserve">is neither upper nor lower triangular.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05/26 by tdhc.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matrixmultiplication.qmd" TargetMode="External" /><Relationship Type="http://schemas.openxmlformats.org/officeDocument/2006/relationships/hyperlink" Id="rId20" Target="../studyguides/matrixmultiplicat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matrixmultiplication.qmd" TargetMode="External" /><Relationship Type="http://schemas.openxmlformats.org/officeDocument/2006/relationships/hyperlink" Id="rId20" Target="../studyguides/matrixmultiplicat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Matrix multiplication with special matrices</dc:title>
  <dc:creator>Tom Coleman</dc:creator>
  <cp:keywords/>
  <dcterms:created xsi:type="dcterms:W3CDTF">2026-06-04T10:11:07Z</dcterms:created>
  <dcterms:modified xsi:type="dcterms:W3CDTF">2026-06-04T10:11:07Z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matrix multiplication with special matrices.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